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381B2" w14:textId="3DD45E5C" w:rsidR="00B91334" w:rsidRPr="002556B9" w:rsidRDefault="00B91334" w:rsidP="00B91334">
      <w:pPr>
        <w:pStyle w:val="Titre1"/>
      </w:pPr>
      <w:r w:rsidRPr="002556B9">
        <w:t xml:space="preserve">CHAPITRE </w:t>
      </w:r>
      <w:r w:rsidRPr="00B91334">
        <w:t>9</w:t>
      </w:r>
      <w:r w:rsidR="006F2DF5">
        <w:t xml:space="preserve"> – Étude de cas</w:t>
      </w:r>
    </w:p>
    <w:p w14:paraId="58633AAA" w14:textId="77777777" w:rsidR="00B91334" w:rsidRPr="002762DE" w:rsidRDefault="00B91334" w:rsidP="00B91334">
      <w:pPr>
        <w:pStyle w:val="Titre2"/>
        <w:rPr>
          <w:rFonts w:eastAsia="MS ??"/>
        </w:rPr>
      </w:pPr>
      <w:r w:rsidRPr="002762DE">
        <w:rPr>
          <w:rFonts w:eastAsia="MS ??"/>
        </w:rPr>
        <w:t>La gestion des carrières à l’ère du 4.0</w:t>
      </w:r>
      <w:r w:rsidRPr="00515B61">
        <w:rPr>
          <w:rFonts w:eastAsia="MS ??"/>
        </w:rPr>
        <w:t> </w:t>
      </w:r>
      <w:r w:rsidRPr="002762DE">
        <w:rPr>
          <w:rFonts w:eastAsia="MS ??"/>
        </w:rPr>
        <w:t xml:space="preserve">: </w:t>
      </w:r>
      <w:r w:rsidRPr="00515B61">
        <w:rPr>
          <w:rFonts w:eastAsia="MS ??"/>
        </w:rPr>
        <w:t>à</w:t>
      </w:r>
      <w:r w:rsidRPr="002762DE">
        <w:rPr>
          <w:rFonts w:eastAsia="MS ??"/>
        </w:rPr>
        <w:t xml:space="preserve"> qui la responsabilité</w:t>
      </w:r>
      <w:r w:rsidRPr="00515B61">
        <w:rPr>
          <w:rFonts w:eastAsia="MS ??"/>
        </w:rPr>
        <w:t> </w:t>
      </w:r>
      <w:r w:rsidRPr="002762DE">
        <w:rPr>
          <w:rFonts w:eastAsia="MS ??"/>
        </w:rPr>
        <w:t xml:space="preserve">? </w:t>
      </w:r>
    </w:p>
    <w:p w14:paraId="71CE8404" w14:textId="77777777" w:rsidR="00B91334" w:rsidRPr="002762DE" w:rsidRDefault="00B91334" w:rsidP="00B91334">
      <w:pPr>
        <w:pStyle w:val="Titre3"/>
        <w:spacing w:before="0" w:after="0"/>
        <w:rPr>
          <w:rFonts w:eastAsia="MS ??"/>
        </w:rPr>
      </w:pPr>
      <w:r w:rsidRPr="002762DE">
        <w:rPr>
          <w:rFonts w:eastAsia="MS ??"/>
        </w:rPr>
        <w:t>Marie-Ève Dufour</w:t>
      </w:r>
    </w:p>
    <w:p w14:paraId="1AAB7BC0" w14:textId="77777777" w:rsidR="00B91334" w:rsidRPr="002762DE" w:rsidRDefault="00B91334" w:rsidP="00B91334">
      <w:pPr>
        <w:pStyle w:val="Titre3"/>
        <w:spacing w:before="0" w:after="0"/>
        <w:rPr>
          <w:rFonts w:eastAsia="MS ??"/>
        </w:rPr>
      </w:pPr>
      <w:r w:rsidRPr="002762DE">
        <w:rPr>
          <w:rFonts w:eastAsia="MS ??"/>
        </w:rPr>
        <w:t>Professeure</w:t>
      </w:r>
    </w:p>
    <w:p w14:paraId="3FB7369D" w14:textId="77777777" w:rsidR="00B91334" w:rsidRPr="002762DE" w:rsidRDefault="00B91334" w:rsidP="00B91334">
      <w:pPr>
        <w:pStyle w:val="Titre3"/>
        <w:spacing w:before="0" w:after="0"/>
        <w:rPr>
          <w:rFonts w:eastAsia="MS ??"/>
        </w:rPr>
      </w:pPr>
      <w:r w:rsidRPr="002762DE">
        <w:rPr>
          <w:rFonts w:eastAsia="MS ??"/>
        </w:rPr>
        <w:t>Département de management</w:t>
      </w:r>
    </w:p>
    <w:p w14:paraId="72B6F1E9" w14:textId="77777777" w:rsidR="00B91334" w:rsidRPr="002762DE" w:rsidRDefault="00B91334" w:rsidP="00B91334">
      <w:pPr>
        <w:pStyle w:val="Titre3"/>
        <w:spacing w:before="0" w:after="0"/>
        <w:rPr>
          <w:rFonts w:eastAsia="MS ??"/>
        </w:rPr>
      </w:pPr>
      <w:r w:rsidRPr="002762DE">
        <w:rPr>
          <w:rFonts w:eastAsia="MS ??"/>
        </w:rPr>
        <w:t>Faculté des sciences de l’administration</w:t>
      </w:r>
    </w:p>
    <w:p w14:paraId="05387BBE" w14:textId="4C4E3695" w:rsidR="00B91334" w:rsidRPr="00B91334" w:rsidRDefault="00B91334" w:rsidP="00B91334">
      <w:pPr>
        <w:pStyle w:val="Titre3"/>
        <w:spacing w:before="0" w:after="0"/>
        <w:rPr>
          <w:rFonts w:eastAsia="MS ??"/>
        </w:rPr>
      </w:pPr>
      <w:r w:rsidRPr="002762DE">
        <w:rPr>
          <w:rFonts w:eastAsia="MS ??"/>
        </w:rPr>
        <w:t>Université Laval</w:t>
      </w:r>
    </w:p>
    <w:p w14:paraId="62EFE2D7" w14:textId="77777777" w:rsidR="00B91334" w:rsidRPr="002762DE" w:rsidRDefault="00B91334" w:rsidP="00B91334">
      <w:pPr>
        <w:spacing w:before="240"/>
        <w:rPr>
          <w:rFonts w:eastAsia="Times New Roman"/>
        </w:rPr>
      </w:pPr>
      <w:r w:rsidRPr="002762DE">
        <w:t xml:space="preserve">Irène est </w:t>
      </w:r>
      <w:r>
        <w:t>d</w:t>
      </w:r>
      <w:r w:rsidRPr="002762DE">
        <w:t>irectrice principale</w:t>
      </w:r>
      <w:r>
        <w:t xml:space="preserve">, </w:t>
      </w:r>
      <w:r w:rsidRPr="002762DE">
        <w:t>gestion des talents</w:t>
      </w:r>
      <w:r>
        <w:t>, au sein d’</w:t>
      </w:r>
      <w:r w:rsidRPr="002762DE">
        <w:t xml:space="preserve">une entreprise </w:t>
      </w:r>
      <w:r>
        <w:rPr>
          <w:rFonts w:ascii="Calibri" w:hAnsi="Calibri"/>
        </w:rPr>
        <w:t>œ</w:t>
      </w:r>
      <w:r w:rsidRPr="002762DE">
        <w:t xml:space="preserve">uvrant dans le secteur des assurances au Québec. Elle fait partie de l’équipe de direction depuis sept </w:t>
      </w:r>
      <w:r>
        <w:t>ans</w:t>
      </w:r>
      <w:r w:rsidRPr="002762DE">
        <w:t xml:space="preserve">. Elle a précédemment travaillé en tant que gestionnaire dans les secteurs financier, de l’alimentation et pharmaceutique. L’entreprise pour laquelle elle travaille actuellement est en opération depuis 1985. Ayant débuté </w:t>
      </w:r>
      <w:r>
        <w:t>avec</w:t>
      </w:r>
      <w:r w:rsidRPr="002762DE">
        <w:t xml:space="preserve"> </w:t>
      </w:r>
      <w:r>
        <w:t>une proposition</w:t>
      </w:r>
      <w:r w:rsidRPr="002762DE">
        <w:t xml:space="preserve"> d’assurances habitation et automobile, </w:t>
      </w:r>
      <w:r>
        <w:t>l’organisation</w:t>
      </w:r>
      <w:r w:rsidRPr="002762DE">
        <w:t xml:space="preserve"> a élargi son offre de services au fil des années. Aujourd’hui, elle se spécialise également dans l’assurance voyage, l’assurance santé et l’assurance vie. Elle fait partie des chefs de file dans son secteur économique et </w:t>
      </w:r>
      <w:r>
        <w:t xml:space="preserve">compte </w:t>
      </w:r>
      <w:r w:rsidRPr="002762DE">
        <w:t>1</w:t>
      </w:r>
      <w:r>
        <w:t> </w:t>
      </w:r>
      <w:r w:rsidRPr="002762DE">
        <w:t>400</w:t>
      </w:r>
      <w:r>
        <w:t> </w:t>
      </w:r>
      <w:r w:rsidRPr="002762DE">
        <w:t xml:space="preserve">employés. Autant dans les services offerts que dans les pratiques organisationnelles, l’entreprise met </w:t>
      </w:r>
      <w:r>
        <w:t xml:space="preserve">en </w:t>
      </w:r>
      <w:r w:rsidRPr="002762DE">
        <w:t>avant trois valeurs principales</w:t>
      </w:r>
      <w:r>
        <w:t> </w:t>
      </w:r>
      <w:r w:rsidRPr="002762DE">
        <w:t xml:space="preserve">: se démarquer, écouter, aider. </w:t>
      </w:r>
    </w:p>
    <w:p w14:paraId="27DE4280" w14:textId="77777777" w:rsidR="00B91334" w:rsidRPr="002762DE" w:rsidRDefault="00B91334" w:rsidP="00B91334">
      <w:pPr>
        <w:spacing w:before="240"/>
      </w:pPr>
      <w:r w:rsidRPr="002762DE">
        <w:t xml:space="preserve">Le secteur des assurances étant hautement compétitif, les entreprises doivent constamment innover pour conserver non seulement leur part de marché, mais également leur force de travail. Il s’agit d’un des premiers </w:t>
      </w:r>
      <w:r>
        <w:t>domaines</w:t>
      </w:r>
      <w:r w:rsidRPr="002762DE">
        <w:t xml:space="preserve"> à avoir fait son entrée dans l’ère du</w:t>
      </w:r>
      <w:r>
        <w:t> </w:t>
      </w:r>
      <w:r w:rsidRPr="002762DE">
        <w:t>4.0</w:t>
      </w:r>
      <w:r>
        <w:t>,</w:t>
      </w:r>
      <w:r w:rsidRPr="002762DE">
        <w:t xml:space="preserve"> avec l’intelligence artificielle et la gestion des données massives. Graduellement, la transformation numérique s’</w:t>
      </w:r>
      <w:r>
        <w:t xml:space="preserve">est </w:t>
      </w:r>
      <w:r w:rsidRPr="002762DE">
        <w:t>étend</w:t>
      </w:r>
      <w:r>
        <w:t>ue</w:t>
      </w:r>
      <w:r w:rsidRPr="002762DE">
        <w:t xml:space="preserve"> au service à la clientèle, notamment par l’implantation d</w:t>
      </w:r>
      <w:r>
        <w:t>’</w:t>
      </w:r>
      <w:r w:rsidRPr="002762DE">
        <w:t>agents conversationnels en ligne (</w:t>
      </w:r>
      <w:proofErr w:type="spellStart"/>
      <w:r w:rsidRPr="002762DE">
        <w:rPr>
          <w:i/>
        </w:rPr>
        <w:t>chatbots</w:t>
      </w:r>
      <w:proofErr w:type="spellEnd"/>
      <w:r w:rsidRPr="002762DE">
        <w:t>) et par téléphone (</w:t>
      </w:r>
      <w:proofErr w:type="spellStart"/>
      <w:r w:rsidRPr="002762DE">
        <w:rPr>
          <w:i/>
        </w:rPr>
        <w:t>callbots</w:t>
      </w:r>
      <w:proofErr w:type="spellEnd"/>
      <w:r w:rsidRPr="002762DE">
        <w:t xml:space="preserve">), ainsi que par les services d’indemnisation (en ligne, </w:t>
      </w:r>
      <w:r>
        <w:t xml:space="preserve">par </w:t>
      </w:r>
      <w:r w:rsidRPr="002762DE">
        <w:t>application mobile, etc.). Il en est de même pour la fonction ressources humaines</w:t>
      </w:r>
      <w:r>
        <w:t>,</w:t>
      </w:r>
      <w:r w:rsidRPr="002762DE">
        <w:t xml:space="preserve"> qui se trouve complètement </w:t>
      </w:r>
      <w:r>
        <w:t>transformée</w:t>
      </w:r>
      <w:r w:rsidRPr="002762DE">
        <w:t xml:space="preserve"> par l’implantation du logiciel de gestion financière et ressources humaines </w:t>
      </w:r>
      <w:proofErr w:type="spellStart"/>
      <w:r w:rsidRPr="002762DE">
        <w:t>Workday</w:t>
      </w:r>
      <w:proofErr w:type="spellEnd"/>
      <w:r w:rsidRPr="002762DE">
        <w:t>. Dans ce contexte</w:t>
      </w:r>
      <w:r>
        <w:t>,</w:t>
      </w:r>
      <w:r w:rsidRPr="002762DE">
        <w:t xml:space="preserve"> la fonction RH, pilotée par Irène, fait face à de nombreux défis de gestion des carrières, qui s’ajoutent à ceux bien ancrés du vieillissement de la main-d’œuvre, de la cohabitation des générations, de la diversification de la force de travail</w:t>
      </w:r>
      <w:r>
        <w:t xml:space="preserve"> et </w:t>
      </w:r>
      <w:r w:rsidRPr="002762DE">
        <w:t xml:space="preserve">de la rareté. </w:t>
      </w:r>
    </w:p>
    <w:p w14:paraId="14A9EDA9" w14:textId="77777777" w:rsidR="00B91334" w:rsidRPr="006F2DF5" w:rsidRDefault="00B91334" w:rsidP="00935AA8">
      <w:pPr>
        <w:pStyle w:val="Titre4"/>
        <w:spacing w:before="240"/>
      </w:pPr>
      <w:r w:rsidRPr="006F2DF5">
        <w:t>Le service à la clientèle à la croisée des chemins</w:t>
      </w:r>
    </w:p>
    <w:p w14:paraId="560F38F8" w14:textId="77777777" w:rsidR="00B91334" w:rsidRPr="002762DE" w:rsidRDefault="00B91334" w:rsidP="00B91334">
      <w:pPr>
        <w:spacing w:before="240"/>
      </w:pPr>
      <w:r w:rsidRPr="002762DE">
        <w:t xml:space="preserve">Pour les clients de l’entreprise, actuels et futurs, la partie visible est celle du service à la clientèle. </w:t>
      </w:r>
      <w:r>
        <w:t>D</w:t>
      </w:r>
      <w:r w:rsidRPr="004837B0">
        <w:t>’ailleurs</w:t>
      </w:r>
      <w:r>
        <w:t xml:space="preserve">, ce service constitue </w:t>
      </w:r>
      <w:r w:rsidRPr="002762DE">
        <w:t>souvent le seul contact avec l’</w:t>
      </w:r>
      <w:r>
        <w:t>organisation</w:t>
      </w:r>
      <w:r w:rsidRPr="002762DE">
        <w:t xml:space="preserve">, </w:t>
      </w:r>
      <w:r>
        <w:t xml:space="preserve">ce qui le </w:t>
      </w:r>
      <w:r w:rsidRPr="002762DE">
        <w:t>pla</w:t>
      </w:r>
      <w:r>
        <w:t xml:space="preserve">ce </w:t>
      </w:r>
      <w:r w:rsidRPr="002762DE">
        <w:t>au cœur des activités</w:t>
      </w:r>
      <w:r>
        <w:t xml:space="preserve"> de celle-ci</w:t>
      </w:r>
      <w:r w:rsidRPr="002762DE">
        <w:t xml:space="preserve">. Comme il véhicule l’image de </w:t>
      </w:r>
      <w:r>
        <w:t>l’entreprise</w:t>
      </w:r>
      <w:r w:rsidRPr="002762DE">
        <w:t xml:space="preserve">, son accès doit être facile et humain. Il œuvre en étroite collaboration avec le service d’indemnisation. </w:t>
      </w:r>
    </w:p>
    <w:p w14:paraId="2109745D" w14:textId="77777777" w:rsidR="00B91334" w:rsidRPr="002762DE" w:rsidRDefault="00B91334" w:rsidP="00B91334">
      <w:pPr>
        <w:spacing w:before="240"/>
      </w:pPr>
      <w:r w:rsidRPr="002762DE">
        <w:lastRenderedPageBreak/>
        <w:t xml:space="preserve">Le service à la clientèle fait partie des composantes organisationnelles qui changent le plus avec la transformation numérique. Tout en restant sceptiques, les employés ont vu d’un bon œil l’implantation des agents conversationnels en ligne et téléphoniques. L’équipe d’Irène a fait une bonne gestion du changement, incluant de la formation technique. </w:t>
      </w:r>
      <w:r>
        <w:t>L’</w:t>
      </w:r>
      <w:r w:rsidRPr="002762DE">
        <w:t>informatisation s’est accompagnée d’une possibilité de télétravail</w:t>
      </w:r>
      <w:r>
        <w:t xml:space="preserve">, ce qui </w:t>
      </w:r>
      <w:r w:rsidRPr="002762DE">
        <w:t>a largement contribué à diminuer les inquiétudes</w:t>
      </w:r>
      <w:r>
        <w:t xml:space="preserve"> des gens</w:t>
      </w:r>
      <w:r w:rsidRPr="002762DE">
        <w:t xml:space="preserve">. Or, les employés craignent d’être remplacés à court ou </w:t>
      </w:r>
      <w:r>
        <w:t xml:space="preserve">à </w:t>
      </w:r>
      <w:r w:rsidRPr="002762DE">
        <w:t xml:space="preserve">moyen terme par des robots. </w:t>
      </w:r>
      <w:r>
        <w:t>C</w:t>
      </w:r>
      <w:r w:rsidRPr="002762DE">
        <w:t>onscients que l</w:t>
      </w:r>
      <w:r>
        <w:t xml:space="preserve">a transformation </w:t>
      </w:r>
      <w:r w:rsidRPr="002762DE">
        <w:t>n’est pas terminé</w:t>
      </w:r>
      <w:r>
        <w:t xml:space="preserve">e, </w:t>
      </w:r>
      <w:r w:rsidRPr="002762DE">
        <w:t xml:space="preserve">ils </w:t>
      </w:r>
      <w:r>
        <w:t>pensent à</w:t>
      </w:r>
      <w:r w:rsidRPr="002762DE">
        <w:t xml:space="preserve"> l’avenir. Occupant déjà des emplois précaires, ils ont l’impression que </w:t>
      </w:r>
      <w:r>
        <w:t>la</w:t>
      </w:r>
      <w:r w:rsidRPr="002762DE">
        <w:t xml:space="preserve"> situation s’est aggravée, d’autant plus qu’environ 62</w:t>
      </w:r>
      <w:r>
        <w:t> </w:t>
      </w:r>
      <w:r w:rsidRPr="002762DE">
        <w:t xml:space="preserve">% de ces postes sont occupés par des femmes et que la moyenne d’âge </w:t>
      </w:r>
      <w:r>
        <w:t xml:space="preserve">y </w:t>
      </w:r>
      <w:r w:rsidRPr="002762DE">
        <w:t>est de 52</w:t>
      </w:r>
      <w:r>
        <w:t> </w:t>
      </w:r>
      <w:r w:rsidRPr="002762DE">
        <w:t xml:space="preserve">ans. </w:t>
      </w:r>
    </w:p>
    <w:p w14:paraId="02C1C757" w14:textId="77777777" w:rsidR="00B91334" w:rsidRPr="002762DE" w:rsidRDefault="00B91334" w:rsidP="006F2DF5">
      <w:pPr>
        <w:pStyle w:val="Titre4"/>
        <w:spacing w:before="240"/>
      </w:pPr>
      <w:r w:rsidRPr="002762DE">
        <w:t>Les ressources humaines</w:t>
      </w:r>
      <w:r>
        <w:t xml:space="preserve">, </w:t>
      </w:r>
      <w:r w:rsidRPr="002762DE">
        <w:t>une fonction en redéfinition</w:t>
      </w:r>
    </w:p>
    <w:p w14:paraId="5F0906E1" w14:textId="77777777" w:rsidR="00B91334" w:rsidRPr="002762DE" w:rsidRDefault="00B91334" w:rsidP="00B91334">
      <w:pPr>
        <w:spacing w:before="240"/>
      </w:pPr>
      <w:r w:rsidRPr="002762DE">
        <w:t xml:space="preserve">Une partie importante de la transformation numérique de l’entreprise est l’implantation du logiciel de gestion </w:t>
      </w:r>
      <w:proofErr w:type="spellStart"/>
      <w:r w:rsidRPr="002762DE">
        <w:t>Workday</w:t>
      </w:r>
      <w:proofErr w:type="spellEnd"/>
      <w:r>
        <w:t xml:space="preserve">, qui s’est faite </w:t>
      </w:r>
      <w:r w:rsidRPr="002762DE">
        <w:t xml:space="preserve">il y a deux ans. Avec ce logiciel, l’entreprise vise notamment à ce que chaque gestionnaire, peu importe son niveau hiérarchique ou son secteur organisationnel, devienne </w:t>
      </w:r>
      <w:r>
        <w:t>plus</w:t>
      </w:r>
      <w:r w:rsidRPr="002762DE">
        <w:t xml:space="preserve"> autonome dans la gestion de son équipe</w:t>
      </w:r>
      <w:r>
        <w:t>,</w:t>
      </w:r>
      <w:r w:rsidRPr="002762DE">
        <w:t xml:space="preserve"> et ce, dans diverses sphères telles que l’embauche, la promotion, l’évaluation, l’attribution des tâches et même la consultation des employés sur diverses questions (mobilisation, satisfaction, climat de travail</w:t>
      </w:r>
      <w:r>
        <w:t>, etc.</w:t>
      </w:r>
      <w:r w:rsidRPr="002762DE">
        <w:t xml:space="preserve">). Parallèlement, les employés </w:t>
      </w:r>
      <w:r>
        <w:t>acquièrent</w:t>
      </w:r>
      <w:r w:rsidRPr="002762DE">
        <w:t xml:space="preserve"> eux aussi davantage d’autonomie dans l’exécution de leur travail, mais aussi dans une certaine forme d’autogestion. Pour plusieurs, </w:t>
      </w:r>
      <w:r>
        <w:t>le travail par</w:t>
      </w:r>
      <w:r w:rsidRPr="004837B0">
        <w:t xml:space="preserve"> mandats</w:t>
      </w:r>
      <w:r w:rsidRPr="00494D20">
        <w:t xml:space="preserve"> </w:t>
      </w:r>
      <w:r>
        <w:t xml:space="preserve">a remplacé </w:t>
      </w:r>
      <w:r w:rsidRPr="002762DE">
        <w:t xml:space="preserve">la description de tâches traditionnelle, les amenant à passer d’une équipe à </w:t>
      </w:r>
      <w:r>
        <w:t xml:space="preserve">une </w:t>
      </w:r>
      <w:r w:rsidRPr="002762DE">
        <w:t xml:space="preserve">autre selon les besoins associés à leur expertise. Conséquemment, </w:t>
      </w:r>
      <w:r>
        <w:t>les</w:t>
      </w:r>
      <w:r w:rsidRPr="002762DE">
        <w:t xml:space="preserve"> gestionnaire</w:t>
      </w:r>
      <w:r>
        <w:t>s</w:t>
      </w:r>
      <w:r w:rsidRPr="002762DE">
        <w:t xml:space="preserve"> </w:t>
      </w:r>
      <w:r>
        <w:t>sont</w:t>
      </w:r>
      <w:r w:rsidRPr="002762DE">
        <w:t xml:space="preserve"> maintenant appelé</w:t>
      </w:r>
      <w:r>
        <w:t>s</w:t>
      </w:r>
      <w:r w:rsidRPr="002762DE">
        <w:t xml:space="preserve"> à </w:t>
      </w:r>
      <w:r>
        <w:t>diriger</w:t>
      </w:r>
      <w:r w:rsidRPr="002762DE">
        <w:t xml:space="preserve"> </w:t>
      </w:r>
      <w:r>
        <w:t>des</w:t>
      </w:r>
      <w:r w:rsidRPr="002762DE">
        <w:t xml:space="preserve"> équipe</w:t>
      </w:r>
      <w:r>
        <w:t>s</w:t>
      </w:r>
      <w:r w:rsidRPr="002762DE">
        <w:t xml:space="preserve"> variable</w:t>
      </w:r>
      <w:r>
        <w:t>s</w:t>
      </w:r>
      <w:r w:rsidRPr="002762DE">
        <w:t xml:space="preserve"> selon les mandats à exécuter, tout en partageant </w:t>
      </w:r>
      <w:r>
        <w:t>leurs</w:t>
      </w:r>
      <w:r w:rsidRPr="002762DE">
        <w:t xml:space="preserve"> subalternes avec d’autres gestionnaires. </w:t>
      </w:r>
    </w:p>
    <w:p w14:paraId="7859E15F" w14:textId="77777777" w:rsidR="00B91334" w:rsidRDefault="00B91334" w:rsidP="00B91334">
      <w:pPr>
        <w:spacing w:before="240"/>
      </w:pPr>
      <w:r w:rsidRPr="002762DE">
        <w:t xml:space="preserve">L’autonomie qui </w:t>
      </w:r>
      <w:r>
        <w:t>accompagne</w:t>
      </w:r>
      <w:r w:rsidRPr="002762DE">
        <w:t xml:space="preserve"> </w:t>
      </w:r>
      <w:r>
        <w:t>c</w:t>
      </w:r>
      <w:r w:rsidRPr="002762DE">
        <w:t xml:space="preserve">es </w:t>
      </w:r>
      <w:r>
        <w:t>transformations</w:t>
      </w:r>
      <w:r w:rsidRPr="002762DE">
        <w:t xml:space="preserve"> dans l’organisation du travail entraîne une redéfinition de la fonction RH</w:t>
      </w:r>
      <w:r>
        <w:t xml:space="preserve">, qui </w:t>
      </w:r>
      <w:r w:rsidRPr="002762DE">
        <w:t>s’éloigne de plus en plus du rôle d’expert administratif</w:t>
      </w:r>
      <w:r>
        <w:t xml:space="preserve"> pour s’orienter vers</w:t>
      </w:r>
      <w:r w:rsidRPr="002762DE">
        <w:t xml:space="preserve"> </w:t>
      </w:r>
      <w:r>
        <w:t>ceux d</w:t>
      </w:r>
      <w:r w:rsidRPr="002762DE">
        <w:t xml:space="preserve">’agent de changement et </w:t>
      </w:r>
      <w:r>
        <w:t>d</w:t>
      </w:r>
      <w:r w:rsidRPr="002762DE">
        <w:t>e partenaire stratégique. Concrètement, un changement s’opère</w:t>
      </w:r>
      <w:r>
        <w:t>,</w:t>
      </w:r>
      <w:r w:rsidRPr="002762DE">
        <w:t xml:space="preserve"> et plusieurs </w:t>
      </w:r>
      <w:r>
        <w:t xml:space="preserve">employés de la fonction RH </w:t>
      </w:r>
      <w:r w:rsidRPr="002762DE">
        <w:t>craignent de voir dispara</w:t>
      </w:r>
      <w:r>
        <w:t>î</w:t>
      </w:r>
      <w:r w:rsidRPr="002762DE">
        <w:t xml:space="preserve">tre leur poste, voire de perdre leur </w:t>
      </w:r>
      <w:r>
        <w:t>travail</w:t>
      </w:r>
      <w:r w:rsidRPr="002762DE">
        <w:t>.</w:t>
      </w:r>
    </w:p>
    <w:p w14:paraId="2B27DF1E" w14:textId="77777777" w:rsidR="00B91334" w:rsidRPr="002762DE" w:rsidRDefault="00B91334" w:rsidP="00935AA8">
      <w:pPr>
        <w:pStyle w:val="Titre4"/>
        <w:spacing w:before="240"/>
      </w:pPr>
      <w:bookmarkStart w:id="0" w:name="_GoBack"/>
      <w:r w:rsidRPr="002762DE">
        <w:t>Questions</w:t>
      </w:r>
    </w:p>
    <w:bookmarkEnd w:id="0"/>
    <w:p w14:paraId="33A74110" w14:textId="719B5CCD" w:rsidR="00B91334" w:rsidRDefault="00B91334" w:rsidP="00B91334">
      <w:pPr>
        <w:pStyle w:val="Paragraphedeliste"/>
        <w:numPr>
          <w:ilvl w:val="0"/>
          <w:numId w:val="50"/>
        </w:numPr>
      </w:pPr>
      <w:r w:rsidRPr="002762DE">
        <w:t>Sur quels éléments l’entreprise doit</w:t>
      </w:r>
      <w:r>
        <w:t>-elle mettre l’accent</w:t>
      </w:r>
      <w:r w:rsidRPr="002762DE">
        <w:t xml:space="preserve"> dans la gestion des carrières des emp</w:t>
      </w:r>
      <w:r>
        <w:t>loyés du service à la clientèle </w:t>
      </w:r>
      <w:r w:rsidRPr="002762DE">
        <w:t>?</w:t>
      </w:r>
    </w:p>
    <w:p w14:paraId="3277E160" w14:textId="0B044720" w:rsidR="00B91334" w:rsidRPr="002762DE" w:rsidRDefault="00B91334" w:rsidP="00B91334">
      <w:pPr>
        <w:pStyle w:val="Paragraphedeliste"/>
        <w:numPr>
          <w:ilvl w:val="0"/>
          <w:numId w:val="50"/>
        </w:numPr>
      </w:pPr>
      <w:r w:rsidRPr="002762DE">
        <w:t>Doit-on miser sur le maintien en emploi des travailleurs de 55</w:t>
      </w:r>
      <w:r>
        <w:t> ans et plus </w:t>
      </w:r>
      <w:r w:rsidRPr="002762DE">
        <w:t xml:space="preserve">? </w:t>
      </w:r>
    </w:p>
    <w:p w14:paraId="3C0DDC31" w14:textId="7559D608" w:rsidR="00B91334" w:rsidRPr="002762DE" w:rsidRDefault="00B91334" w:rsidP="00B91334">
      <w:pPr>
        <w:pStyle w:val="Paragraphedeliste"/>
        <w:numPr>
          <w:ilvl w:val="0"/>
          <w:numId w:val="50"/>
        </w:numPr>
      </w:pPr>
      <w:r w:rsidRPr="002762DE">
        <w:t>Quel est le principal enjeu pour</w:t>
      </w:r>
      <w:r>
        <w:t xml:space="preserve"> les employés de la fonction RH </w:t>
      </w:r>
      <w:r w:rsidRPr="002762DE">
        <w:t>?</w:t>
      </w:r>
    </w:p>
    <w:p w14:paraId="4E0D36A9" w14:textId="30AC0DD6" w:rsidR="00B91334" w:rsidRDefault="00B91334" w:rsidP="00B91334">
      <w:pPr>
        <w:pStyle w:val="Paragraphedeliste"/>
        <w:numPr>
          <w:ilvl w:val="0"/>
          <w:numId w:val="50"/>
        </w:numPr>
      </w:pPr>
      <w:r w:rsidRPr="002762DE">
        <w:t>Irène et son équipe sont-elles responsab</w:t>
      </w:r>
      <w:r>
        <w:t>les de la gestion des carrières </w:t>
      </w:r>
      <w:r w:rsidRPr="002762DE">
        <w:t>?</w:t>
      </w:r>
    </w:p>
    <w:p w14:paraId="539B8962" w14:textId="77777777" w:rsidR="00B91334" w:rsidRPr="00B91334" w:rsidRDefault="00B91334" w:rsidP="00B91334"/>
    <w:p w14:paraId="6BF6D80B" w14:textId="77777777" w:rsidR="00B91334" w:rsidRDefault="00B91334" w:rsidP="00B91334">
      <w:pPr>
        <w:pStyle w:val="Titre2"/>
        <w:rPr>
          <w:rFonts w:ascii="Arial" w:hAnsi="Arial" w:cs="Arial"/>
        </w:rPr>
      </w:pPr>
      <w:r w:rsidRPr="00C87FEE">
        <w:lastRenderedPageBreak/>
        <w:t>NOTES PÉDAGOGIQUES</w:t>
      </w:r>
    </w:p>
    <w:p w14:paraId="77CB185A" w14:textId="77777777" w:rsidR="00B91334" w:rsidRPr="002762DE" w:rsidRDefault="00B91334" w:rsidP="00B91334">
      <w:r w:rsidRPr="002762DE">
        <w:t xml:space="preserve">La gestion des carrières se situe au cœur des pratiques de gestion des ressources humaines. Loin de perdre sa place, elle voit son importance s’accroître dans le contexte actuel. Or, elle doit elle aussi s’adapter aux diverses forces du marché du travail. </w:t>
      </w:r>
    </w:p>
    <w:p w14:paraId="4572265D" w14:textId="77777777" w:rsidR="00B91334" w:rsidRPr="002762DE" w:rsidRDefault="00B91334" w:rsidP="00B91334">
      <w:pPr>
        <w:pStyle w:val="Titre4"/>
        <w:rPr>
          <w:rFonts w:eastAsia="MS ??"/>
        </w:rPr>
      </w:pPr>
      <w:r w:rsidRPr="002762DE">
        <w:rPr>
          <w:rFonts w:eastAsia="MS ??"/>
        </w:rPr>
        <w:t xml:space="preserve">1. Sur quels éléments l’entreprise doit-elle mettre l’accent dans la gestion des carrières des employés du service à la clientèle ? </w:t>
      </w:r>
    </w:p>
    <w:p w14:paraId="47368664" w14:textId="77777777" w:rsidR="00B91334" w:rsidRPr="002762DE" w:rsidRDefault="00B91334" w:rsidP="00B91334">
      <w:r w:rsidRPr="002762DE">
        <w:t xml:space="preserve">Pour les employés du service à la clientèle, la gestion des carrières est prioritaire, d’une part </w:t>
      </w:r>
      <w:r>
        <w:t>afin d’</w:t>
      </w:r>
      <w:r w:rsidRPr="002762DE">
        <w:t xml:space="preserve">assurer la pérennité de l’entreprise, </w:t>
      </w:r>
      <w:r>
        <w:t xml:space="preserve">d’autre part afin de motiver </w:t>
      </w:r>
      <w:r w:rsidRPr="002762DE">
        <w:t>les employés</w:t>
      </w:r>
      <w:r>
        <w:t>,</w:t>
      </w:r>
      <w:r w:rsidRPr="002762DE">
        <w:t xml:space="preserve"> qui restent la force motrice de l’entreprise. </w:t>
      </w:r>
      <w:r>
        <w:t xml:space="preserve">Si on néglige de </w:t>
      </w:r>
      <w:r w:rsidRPr="002762DE">
        <w:t>s’y attarder</w:t>
      </w:r>
      <w:r>
        <w:t xml:space="preserve">, on </w:t>
      </w:r>
      <w:r w:rsidRPr="002762DE">
        <w:t xml:space="preserve">risque d’augmenter le roulement, les </w:t>
      </w:r>
      <w:r>
        <w:t>travailleurs</w:t>
      </w:r>
      <w:r w:rsidRPr="002762DE">
        <w:t xml:space="preserve"> étant susceptibles de quitter volontairement l’entreprise. Il faut miser sur le développement de l’employabilité à l’interne, notamment en raison de la pénurie de main-d’œuvre, mais aussi à l’externe</w:t>
      </w:r>
      <w:r>
        <w:t>,</w:t>
      </w:r>
      <w:r w:rsidRPr="002762DE">
        <w:t xml:space="preserve"> pour ceux qui ne seront pas en mesure de conserver leur emploi. Dans le </w:t>
      </w:r>
      <w:r>
        <w:t>contexte</w:t>
      </w:r>
      <w:r w:rsidRPr="002762DE">
        <w:t xml:space="preserve"> de la transformation numérique, on parle </w:t>
      </w:r>
      <w:r>
        <w:t>du</w:t>
      </w:r>
      <w:r w:rsidRPr="002762DE">
        <w:t xml:space="preserve"> phénomène de </w:t>
      </w:r>
      <w:proofErr w:type="spellStart"/>
      <w:r w:rsidRPr="002762DE">
        <w:rPr>
          <w:i/>
        </w:rPr>
        <w:t>reskilling</w:t>
      </w:r>
      <w:proofErr w:type="spellEnd"/>
      <w:r>
        <w:t>,</w:t>
      </w:r>
      <w:r w:rsidRPr="002762DE">
        <w:t xml:space="preserve"> qui consiste en une </w:t>
      </w:r>
      <w:r>
        <w:t>véritable</w:t>
      </w:r>
      <w:r w:rsidRPr="002762DE">
        <w:t xml:space="preserve"> requalification axée sur l’acquisition de compétences technologiques, sociales et émotionnelles. Bien entendu, dans la mesure du possible, </w:t>
      </w:r>
      <w:r>
        <w:t>la</w:t>
      </w:r>
      <w:r w:rsidRPr="002762DE">
        <w:t xml:space="preserve"> gestion des carrières doit être personnalisée, situation qui devrait être facilitée par la redéfinition du rôle des gestionnaires immédiats avec l’implantation du logiciel </w:t>
      </w:r>
      <w:proofErr w:type="spellStart"/>
      <w:r w:rsidRPr="002762DE">
        <w:t>Workday</w:t>
      </w:r>
      <w:proofErr w:type="spellEnd"/>
      <w:r w:rsidRPr="002762DE">
        <w:t>.</w:t>
      </w:r>
    </w:p>
    <w:p w14:paraId="11CE848C" w14:textId="77777777" w:rsidR="00B91334" w:rsidRPr="002762DE" w:rsidRDefault="00B91334" w:rsidP="00B91334">
      <w:pPr>
        <w:pStyle w:val="Titre4"/>
        <w:rPr>
          <w:rFonts w:eastAsia="MS ??"/>
        </w:rPr>
      </w:pPr>
      <w:r w:rsidRPr="002762DE">
        <w:rPr>
          <w:rFonts w:eastAsia="MS ??"/>
        </w:rPr>
        <w:t xml:space="preserve">2. Doit-on miser sur le maintien en emploi des travailleurs de 55 ans et plus ? </w:t>
      </w:r>
    </w:p>
    <w:p w14:paraId="3ABF96A6" w14:textId="77777777" w:rsidR="00B91334" w:rsidRPr="002762DE" w:rsidRDefault="00B91334" w:rsidP="00B91334">
      <w:r w:rsidRPr="002762DE">
        <w:t>L’entreprise doit tenir compte du fait que la moyenne d’âge des employés du service à la clientèle est de 52</w:t>
      </w:r>
      <w:r>
        <w:t> </w:t>
      </w:r>
      <w:r w:rsidRPr="002762DE">
        <w:t xml:space="preserve">ans. Au cours des dernières années, </w:t>
      </w:r>
      <w:r>
        <w:t>l</w:t>
      </w:r>
      <w:r w:rsidRPr="004837B0">
        <w:t xml:space="preserve">es travailleurs vieillissants </w:t>
      </w:r>
      <w:r w:rsidRPr="002762DE">
        <w:t>on</w:t>
      </w:r>
      <w:r>
        <w:t>t exprimé</w:t>
      </w:r>
      <w:r w:rsidRPr="002762DE">
        <w:t xml:space="preserve"> </w:t>
      </w:r>
      <w:r>
        <w:t xml:space="preserve">le </w:t>
      </w:r>
      <w:r w:rsidRPr="002762DE">
        <w:t xml:space="preserve">désir </w:t>
      </w:r>
      <w:r>
        <w:t>de</w:t>
      </w:r>
      <w:r w:rsidRPr="002762DE">
        <w:t xml:space="preserve"> prolonger leur vie active, que ce soi</w:t>
      </w:r>
      <w:r>
        <w:t>t</w:t>
      </w:r>
      <w:r w:rsidRPr="002762DE">
        <w:t xml:space="preserve"> </w:t>
      </w:r>
      <w:r>
        <w:t xml:space="preserve">en </w:t>
      </w:r>
      <w:r w:rsidRPr="002762DE">
        <w:t>pren</w:t>
      </w:r>
      <w:r>
        <w:t xml:space="preserve">ant leur </w:t>
      </w:r>
      <w:r w:rsidRPr="002762DE">
        <w:t>retraite plus tard</w:t>
      </w:r>
      <w:r>
        <w:t xml:space="preserve"> ou en </w:t>
      </w:r>
      <w:r w:rsidRPr="002762DE">
        <w:t>occup</w:t>
      </w:r>
      <w:r>
        <w:t>ant</w:t>
      </w:r>
      <w:r w:rsidRPr="002762DE">
        <w:t xml:space="preserve"> un emploi de transition. Pour l’</w:t>
      </w:r>
      <w:r>
        <w:t>organisation</w:t>
      </w:r>
      <w:r w:rsidRPr="002762DE">
        <w:t>, laisser partir ces employés représenterait une perte d’expertise et serait susceptible d’engendrer une pénurie de main-d’œuvre. Il fau</w:t>
      </w:r>
      <w:r>
        <w:t>t</w:t>
      </w:r>
      <w:r w:rsidRPr="002762DE">
        <w:t xml:space="preserve"> donc innover</w:t>
      </w:r>
      <w:r>
        <w:t xml:space="preserve"> sur le plan de </w:t>
      </w:r>
      <w:r w:rsidRPr="002762DE">
        <w:t xml:space="preserve">la gestion de la fin de leur carrière dans l’optique de les garder </w:t>
      </w:r>
      <w:r>
        <w:t xml:space="preserve">en </w:t>
      </w:r>
      <w:r w:rsidRPr="002762DE">
        <w:t xml:space="preserve">emploi, surtout dans le contexte de transformation que connaît l’entreprise. Cela </w:t>
      </w:r>
      <w:r>
        <w:t>peut</w:t>
      </w:r>
      <w:r w:rsidRPr="002762DE">
        <w:t xml:space="preserve"> notamment </w:t>
      </w:r>
      <w:r>
        <w:t xml:space="preserve">se faire </w:t>
      </w:r>
      <w:r w:rsidRPr="002762DE">
        <w:t xml:space="preserve">par diverses pratiques d’aménagements particuliers, incluant des mesures incitatives pour prolonger </w:t>
      </w:r>
      <w:r>
        <w:t>la</w:t>
      </w:r>
      <w:r w:rsidRPr="002762DE">
        <w:t xml:space="preserve"> vie active </w:t>
      </w:r>
      <w:r>
        <w:t xml:space="preserve">de ces employés </w:t>
      </w:r>
      <w:r w:rsidRPr="002762DE">
        <w:t xml:space="preserve">au sein de l’entreprise. </w:t>
      </w:r>
    </w:p>
    <w:p w14:paraId="63032316" w14:textId="77777777" w:rsidR="00B91334" w:rsidRPr="002762DE" w:rsidRDefault="00B91334" w:rsidP="00B91334">
      <w:pPr>
        <w:pStyle w:val="Titre4"/>
        <w:rPr>
          <w:rFonts w:eastAsia="MS ??"/>
        </w:rPr>
      </w:pPr>
      <w:r w:rsidRPr="002762DE">
        <w:rPr>
          <w:rFonts w:eastAsia="MS ??"/>
        </w:rPr>
        <w:t>3. Quel est le principal enjeu pour les employés de la fonction RH ?</w:t>
      </w:r>
    </w:p>
    <w:p w14:paraId="0A65F975" w14:textId="77777777" w:rsidR="00B91334" w:rsidRPr="002762DE" w:rsidRDefault="00B91334" w:rsidP="00B91334">
      <w:r w:rsidRPr="002762DE">
        <w:t xml:space="preserve">Pour la fonction RH, outre l’implantation du logiciel de gestion, la redéfinition du rôle à jouer dans l’entreprise représente l’enjeu principal auquel s’attarder. </w:t>
      </w:r>
      <w:r>
        <w:t>L</w:t>
      </w:r>
      <w:r w:rsidRPr="004837B0">
        <w:t>es employés</w:t>
      </w:r>
      <w:r>
        <w:t xml:space="preserve">, qui étaient des </w:t>
      </w:r>
      <w:r w:rsidRPr="002762DE">
        <w:t xml:space="preserve">experts administratifs pour la plupart, occuperont dorénavant davantage </w:t>
      </w:r>
      <w:r>
        <w:t>le</w:t>
      </w:r>
      <w:r w:rsidRPr="002762DE">
        <w:t xml:space="preserve"> rôle </w:t>
      </w:r>
      <w:r>
        <w:t xml:space="preserve">de </w:t>
      </w:r>
      <w:r w:rsidRPr="002762DE">
        <w:t>conseil</w:t>
      </w:r>
      <w:r>
        <w:t>lers</w:t>
      </w:r>
      <w:r w:rsidRPr="002762DE">
        <w:t xml:space="preserve"> auprès des gestionnaires et </w:t>
      </w:r>
      <w:r>
        <w:t xml:space="preserve">des </w:t>
      </w:r>
      <w:r w:rsidRPr="002762DE">
        <w:t>employés. Outre la gestion des appréhensions liées à ce nouveau rô</w:t>
      </w:r>
      <w:r>
        <w:t>le</w:t>
      </w:r>
      <w:r w:rsidRPr="002762DE">
        <w:t>, il faudra mettre l’</w:t>
      </w:r>
      <w:r>
        <w:t xml:space="preserve">accent </w:t>
      </w:r>
      <w:r w:rsidRPr="002762DE">
        <w:t>sur le développement des compétences nécessaires, partie intégrante de la gestion de</w:t>
      </w:r>
      <w:r>
        <w:t>s</w:t>
      </w:r>
      <w:r w:rsidRPr="002762DE">
        <w:t xml:space="preserve"> carrière</w:t>
      </w:r>
      <w:r>
        <w:t>s</w:t>
      </w:r>
      <w:r w:rsidRPr="002762DE">
        <w:t xml:space="preserve">. Il faut </w:t>
      </w:r>
      <w:r>
        <w:t>cependant</w:t>
      </w:r>
      <w:r w:rsidRPr="002762DE">
        <w:t xml:space="preserve"> garder à l’esprit que toutes les opérations RH ne pourront être remplacées par l’autogestion</w:t>
      </w:r>
      <w:r>
        <w:t xml:space="preserve"> : il y aura </w:t>
      </w:r>
      <w:r w:rsidRPr="002762DE">
        <w:t>modification du rôle, mais pas disparition complète des tâches.</w:t>
      </w:r>
    </w:p>
    <w:p w14:paraId="051FB7A7" w14:textId="77777777" w:rsidR="00B91334" w:rsidRPr="002762DE" w:rsidRDefault="00B91334" w:rsidP="00B91334">
      <w:pPr>
        <w:pStyle w:val="Titre4"/>
        <w:rPr>
          <w:rFonts w:eastAsia="MS ??"/>
        </w:rPr>
      </w:pPr>
      <w:r w:rsidRPr="002762DE">
        <w:rPr>
          <w:rFonts w:eastAsia="MS ??"/>
        </w:rPr>
        <w:lastRenderedPageBreak/>
        <w:t>4. Irène et son équipe sont-elles responsables de la gestion des carrières ?</w:t>
      </w:r>
    </w:p>
    <w:p w14:paraId="2CD53359" w14:textId="77777777" w:rsidR="00B91334" w:rsidRPr="002762DE" w:rsidRDefault="00B91334" w:rsidP="00B91334">
      <w:r w:rsidRPr="002762DE">
        <w:t>Il est clair qu</w:t>
      </w:r>
      <w:r>
        <w:t>’</w:t>
      </w:r>
      <w:r w:rsidRPr="002762DE">
        <w:t xml:space="preserve">Irène et son équipe ont un rôle important à jouer dans la gestion des carrières des employés touchés par la transformation numérique, peu importe le niveau hiérarchique. </w:t>
      </w:r>
      <w:r>
        <w:t>Cependant</w:t>
      </w:r>
      <w:r w:rsidRPr="002762DE">
        <w:t>, elles n’en sont pas l</w:t>
      </w:r>
      <w:r>
        <w:t xml:space="preserve">es </w:t>
      </w:r>
      <w:r w:rsidRPr="002762DE">
        <w:t>unique</w:t>
      </w:r>
      <w:r>
        <w:t>s</w:t>
      </w:r>
      <w:r w:rsidRPr="002762DE">
        <w:t xml:space="preserve"> responsable</w:t>
      </w:r>
      <w:r>
        <w:t>s ;</w:t>
      </w:r>
      <w:r w:rsidRPr="002762DE">
        <w:t xml:space="preserve"> il s’agit d’une responsabilité partagée qui </w:t>
      </w:r>
      <w:r>
        <w:t>commence</w:t>
      </w:r>
      <w:r w:rsidRPr="002762DE">
        <w:t xml:space="preserve"> par l’employé, passe par les gestionnaires et inclu</w:t>
      </w:r>
      <w:r>
        <w:t xml:space="preserve">t </w:t>
      </w:r>
      <w:r w:rsidRPr="002762DE">
        <w:t xml:space="preserve">l’employeur. </w:t>
      </w:r>
    </w:p>
    <w:p w14:paraId="453EA283" w14:textId="77777777" w:rsidR="00174253" w:rsidRPr="00B91334" w:rsidRDefault="00174253" w:rsidP="00B91334"/>
    <w:sectPr w:rsidR="00174253" w:rsidRPr="00B91334" w:rsidSect="009C34F9">
      <w:headerReference w:type="default" r:id="rId8"/>
      <w:footerReference w:type="even" r:id="rId9"/>
      <w:footerReference w:type="default" r:id="rId10"/>
      <w:headerReference w:type="first" r:id="rId11"/>
      <w:pgSz w:w="12240" w:h="15840"/>
      <w:pgMar w:top="2418" w:right="1800" w:bottom="1051" w:left="1800" w:header="596" w:footer="5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CA87E" w14:textId="77777777" w:rsidR="00A14C72" w:rsidRDefault="00A14C72" w:rsidP="00D14FC7">
      <w:r>
        <w:separator/>
      </w:r>
    </w:p>
  </w:endnote>
  <w:endnote w:type="continuationSeparator" w:id="0">
    <w:p w14:paraId="3CAE4BB3" w14:textId="77777777" w:rsidR="00A14C72" w:rsidRDefault="00A14C72" w:rsidP="00D1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
    <w:charset w:val="80"/>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080446185"/>
      <w:docPartObj>
        <w:docPartGallery w:val="Page Numbers (Bottom of Page)"/>
        <w:docPartUnique/>
      </w:docPartObj>
    </w:sdtPr>
    <w:sdtEndPr>
      <w:rPr>
        <w:rStyle w:val="Numrodepage"/>
      </w:rPr>
    </w:sdtEndPr>
    <w:sdtContent>
      <w:p w14:paraId="1CE41DBC" w14:textId="77777777" w:rsidR="0030780C" w:rsidRDefault="0030780C" w:rsidP="0066532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6557B5A" w14:textId="77777777" w:rsidR="0030780C" w:rsidRDefault="0030780C" w:rsidP="0030780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467A3" w14:textId="77777777" w:rsidR="0071497A" w:rsidRDefault="0071497A" w:rsidP="00380C1A">
    <w:pPr>
      <w:pStyle w:val="Pieddepage"/>
      <w:ind w:right="360"/>
      <w:rPr>
        <w:sz w:val="16"/>
        <w:lang w:val="ru-RU"/>
      </w:rPr>
    </w:pPr>
  </w:p>
  <w:p w14:paraId="3383B006" w14:textId="77777777" w:rsidR="00380C1A" w:rsidRPr="00546860" w:rsidRDefault="00380C1A" w:rsidP="00380C1A">
    <w:pPr>
      <w:pStyle w:val="Pieddepage"/>
      <w:ind w:right="360"/>
    </w:pPr>
    <w:r w:rsidRPr="00431FB1">
      <w:rPr>
        <w:sz w:val="16"/>
        <w:lang w:val="ru-RU"/>
      </w:rPr>
      <w:t>© ERPI, tous droits réservés.</w:t>
    </w:r>
    <w:r>
      <w:rPr>
        <w:sz w:val="16"/>
        <w:lang w:val="ru-RU"/>
      </w:rPr>
      <w:t xml:space="preserve"> Reproduction sur support papier autorisée aux utilisateurs du manuel</w:t>
    </w:r>
  </w:p>
  <w:p w14:paraId="6D53F9A3" w14:textId="77777777" w:rsidR="009D1A3A" w:rsidRPr="00380C1A" w:rsidRDefault="009D1A3A" w:rsidP="00380C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108E9" w14:textId="77777777" w:rsidR="00A14C72" w:rsidRDefault="00A14C72" w:rsidP="00D14FC7">
      <w:r>
        <w:separator/>
      </w:r>
    </w:p>
  </w:footnote>
  <w:footnote w:type="continuationSeparator" w:id="0">
    <w:p w14:paraId="73108DD2" w14:textId="77777777" w:rsidR="00A14C72" w:rsidRDefault="00A14C72" w:rsidP="00D14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B0CA4" w14:textId="1651527E" w:rsidR="00D14FC7" w:rsidRDefault="00094076">
    <w:pPr>
      <w:pStyle w:val="En-tte"/>
    </w:pPr>
    <w:r>
      <w:rPr>
        <w:noProof/>
      </w:rPr>
      <w:drawing>
        <wp:inline distT="0" distB="0" distL="0" distR="0" wp14:anchorId="48D67713" wp14:editId="4326F5F5">
          <wp:extent cx="1629956" cy="51013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1648023" cy="51579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7C9D2" w14:textId="3F0EC363" w:rsidR="009B04D2" w:rsidRDefault="00094076">
    <w:pPr>
      <w:pStyle w:val="En-tte"/>
    </w:pPr>
    <w:r>
      <w:rPr>
        <w:noProof/>
      </w:rPr>
      <w:drawing>
        <wp:inline distT="0" distB="0" distL="0" distR="0" wp14:anchorId="346A70ED" wp14:editId="0EFCD1F7">
          <wp:extent cx="2460312" cy="770021"/>
          <wp:effectExtent l="0" t="0" r="381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2469074" cy="7727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008261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95712C"/>
    <w:multiLevelType w:val="hybridMultilevel"/>
    <w:tmpl w:val="C7083A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3A86D1A"/>
    <w:multiLevelType w:val="hybridMultilevel"/>
    <w:tmpl w:val="DC24123E"/>
    <w:lvl w:ilvl="0" w:tplc="0C0C000F">
      <w:start w:val="1"/>
      <w:numFmt w:val="decimal"/>
      <w:lvlText w:val="%1."/>
      <w:lvlJc w:val="left"/>
      <w:pPr>
        <w:ind w:left="360" w:hanging="360"/>
      </w:pPr>
      <w:rPr>
        <w:rFonts w:hint="default"/>
      </w:rPr>
    </w:lvl>
    <w:lvl w:ilvl="1" w:tplc="4A8A22F6">
      <w:start w:val="1"/>
      <w:numFmt w:val="bullet"/>
      <w:lvlText w:val="•"/>
      <w:lvlJc w:val="left"/>
      <w:pPr>
        <w:ind w:left="1080" w:hanging="360"/>
      </w:pPr>
      <w:rPr>
        <w:rFonts w:ascii="Arial" w:eastAsiaTheme="minorHAnsi" w:hAnsi="Arial" w:cs="Arial" w:hint="default"/>
      </w:r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04747BBC"/>
    <w:multiLevelType w:val="hybridMultilevel"/>
    <w:tmpl w:val="613479DE"/>
    <w:lvl w:ilvl="0" w:tplc="BD620E56">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5496992"/>
    <w:multiLevelType w:val="hybridMultilevel"/>
    <w:tmpl w:val="8D2C4F14"/>
    <w:lvl w:ilvl="0" w:tplc="E166AE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1C79D6"/>
    <w:multiLevelType w:val="hybridMultilevel"/>
    <w:tmpl w:val="8E1A2460"/>
    <w:lvl w:ilvl="0" w:tplc="71C2A4DE">
      <w:start w:val="1"/>
      <w:numFmt w:val="lowerRoman"/>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087B7D16"/>
    <w:multiLevelType w:val="hybridMultilevel"/>
    <w:tmpl w:val="661832D4"/>
    <w:lvl w:ilvl="0" w:tplc="A0D468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8034D5"/>
    <w:multiLevelType w:val="hybridMultilevel"/>
    <w:tmpl w:val="3ED854F6"/>
    <w:lvl w:ilvl="0" w:tplc="E63411A0">
      <w:start w:val="1"/>
      <w:numFmt w:val="decimal"/>
      <w:lvlText w:val="%1."/>
      <w:lvlJc w:val="left"/>
      <w:pPr>
        <w:ind w:left="357" w:hanging="357"/>
      </w:pPr>
      <w:rPr>
        <w:rFonts w:hint="default"/>
        <w:i w:val="0"/>
        <w:color w:val="auto"/>
      </w:rPr>
    </w:lvl>
    <w:lvl w:ilvl="1" w:tplc="DA86E2D2">
      <w:start w:val="1"/>
      <w:numFmt w:val="lowerLetter"/>
      <w:lvlText w:val="%2)"/>
      <w:lvlJc w:val="left"/>
      <w:pPr>
        <w:ind w:left="720" w:hanging="363"/>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0286EE4"/>
    <w:multiLevelType w:val="hybridMultilevel"/>
    <w:tmpl w:val="16A4DB1C"/>
    <w:lvl w:ilvl="0" w:tplc="E63411A0">
      <w:start w:val="1"/>
      <w:numFmt w:val="decimal"/>
      <w:lvlText w:val="%1."/>
      <w:lvlJc w:val="left"/>
      <w:pPr>
        <w:ind w:left="357" w:hanging="357"/>
      </w:pPr>
      <w:rPr>
        <w:rFonts w:hint="default"/>
        <w:i w:val="0"/>
        <w:color w:val="auto"/>
      </w:rPr>
    </w:lvl>
    <w:lvl w:ilvl="1" w:tplc="DA86E2D2">
      <w:start w:val="1"/>
      <w:numFmt w:val="lowerLetter"/>
      <w:lvlText w:val="%2)"/>
      <w:lvlJc w:val="left"/>
      <w:pPr>
        <w:ind w:left="720" w:hanging="363"/>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0EA01F6"/>
    <w:multiLevelType w:val="hybridMultilevel"/>
    <w:tmpl w:val="F160897A"/>
    <w:lvl w:ilvl="0" w:tplc="4CAAA8CA">
      <w:start w:val="1"/>
      <w:numFmt w:val="lowerLetter"/>
      <w:lvlText w:val="%1)"/>
      <w:lvlJc w:val="left"/>
      <w:pPr>
        <w:ind w:left="720" w:hanging="360"/>
      </w:pPr>
      <w:rPr>
        <w:rFonts w:ascii="Calibri" w:hAnsi="Calibri" w:hint="default"/>
        <w:color w:val="auto"/>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22A7CEA"/>
    <w:multiLevelType w:val="multilevel"/>
    <w:tmpl w:val="73C27218"/>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2C65E41"/>
    <w:multiLevelType w:val="hybridMultilevel"/>
    <w:tmpl w:val="7A72D6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76411AC"/>
    <w:multiLevelType w:val="multilevel"/>
    <w:tmpl w:val="D2C672A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979648A"/>
    <w:multiLevelType w:val="hybridMultilevel"/>
    <w:tmpl w:val="8BB6544C"/>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268162B0"/>
    <w:multiLevelType w:val="hybridMultilevel"/>
    <w:tmpl w:val="8E2252EA"/>
    <w:lvl w:ilvl="0" w:tplc="E166AE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9F33C5"/>
    <w:multiLevelType w:val="hybridMultilevel"/>
    <w:tmpl w:val="9AF2B498"/>
    <w:lvl w:ilvl="0" w:tplc="C0865472">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2C43965"/>
    <w:multiLevelType w:val="hybridMultilevel"/>
    <w:tmpl w:val="7FD47CC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356D49FF"/>
    <w:multiLevelType w:val="hybridMultilevel"/>
    <w:tmpl w:val="55B8CBF0"/>
    <w:lvl w:ilvl="0" w:tplc="F2322ADA">
      <w:start w:val="1"/>
      <w:numFmt w:val="low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3662140C"/>
    <w:multiLevelType w:val="hybridMultilevel"/>
    <w:tmpl w:val="7B40A954"/>
    <w:lvl w:ilvl="0" w:tplc="D144A45C">
      <w:start w:val="1"/>
      <w:numFmt w:val="decimal"/>
      <w:lvlText w:val="%1."/>
      <w:lvlJc w:val="left"/>
      <w:pPr>
        <w:ind w:left="720" w:hanging="360"/>
      </w:pPr>
      <w:rPr>
        <w:rFonts w:eastAsiaTheme="minorHAnsi" w:cs="Times New Roman" w:hint="default"/>
        <w:b w:val="0"/>
        <w:color w:val="auto"/>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67C7B6F"/>
    <w:multiLevelType w:val="hybridMultilevel"/>
    <w:tmpl w:val="3D10E7C8"/>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1" w15:restartNumberingAfterBreak="0">
    <w:nsid w:val="36FF0C0D"/>
    <w:multiLevelType w:val="hybridMultilevel"/>
    <w:tmpl w:val="15441F64"/>
    <w:lvl w:ilvl="0" w:tplc="BD620E56">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3A4F2015"/>
    <w:multiLevelType w:val="hybridMultilevel"/>
    <w:tmpl w:val="1092FF1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B771607"/>
    <w:multiLevelType w:val="hybridMultilevel"/>
    <w:tmpl w:val="67BE5548"/>
    <w:lvl w:ilvl="0" w:tplc="04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3DCD156F"/>
    <w:multiLevelType w:val="hybridMultilevel"/>
    <w:tmpl w:val="5238B9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0BA7232"/>
    <w:multiLevelType w:val="hybridMultilevel"/>
    <w:tmpl w:val="CB46BFAA"/>
    <w:lvl w:ilvl="0" w:tplc="BD620E56">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441523F4"/>
    <w:multiLevelType w:val="hybridMultilevel"/>
    <w:tmpl w:val="2812C158"/>
    <w:lvl w:ilvl="0" w:tplc="85B84876">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4522D81"/>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7246418"/>
    <w:multiLevelType w:val="hybridMultilevel"/>
    <w:tmpl w:val="82E89C5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F9F3EED"/>
    <w:multiLevelType w:val="hybridMultilevel"/>
    <w:tmpl w:val="F9F2844E"/>
    <w:lvl w:ilvl="0" w:tplc="D144A45C">
      <w:start w:val="1"/>
      <w:numFmt w:val="decimal"/>
      <w:lvlText w:val="%1."/>
      <w:lvlJc w:val="left"/>
      <w:pPr>
        <w:ind w:left="720" w:hanging="360"/>
      </w:pPr>
      <w:rPr>
        <w:rFonts w:eastAsiaTheme="minorHAnsi" w:cs="Times New Roman" w:hint="default"/>
        <w:b w:val="0"/>
        <w:color w:val="auto"/>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5DD51DA"/>
    <w:multiLevelType w:val="hybridMultilevel"/>
    <w:tmpl w:val="F860299A"/>
    <w:lvl w:ilvl="0" w:tplc="4CCED058">
      <w:start w:val="1"/>
      <w:numFmt w:val="decimal"/>
      <w:lvlText w:val="%1."/>
      <w:lvlJc w:val="left"/>
      <w:pPr>
        <w:ind w:left="357" w:hanging="35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6A41C53"/>
    <w:multiLevelType w:val="hybridMultilevel"/>
    <w:tmpl w:val="B19EA92C"/>
    <w:lvl w:ilvl="0" w:tplc="F2322ADA">
      <w:start w:val="1"/>
      <w:numFmt w:val="lowerRoman"/>
      <w:lvlText w:val="%1."/>
      <w:lvlJc w:val="left"/>
      <w:pPr>
        <w:ind w:left="1440" w:hanging="72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2" w15:restartNumberingAfterBreak="0">
    <w:nsid w:val="59600ACB"/>
    <w:multiLevelType w:val="hybridMultilevel"/>
    <w:tmpl w:val="1550F7E4"/>
    <w:lvl w:ilvl="0" w:tplc="4EFA1DFE">
      <w:start w:val="1"/>
      <w:numFmt w:val="decimal"/>
      <w:lvlText w:val="%1."/>
      <w:lvlJc w:val="left"/>
      <w:pPr>
        <w:ind w:left="357" w:hanging="35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9696B80"/>
    <w:multiLevelType w:val="hybridMultilevel"/>
    <w:tmpl w:val="CFFC8522"/>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4" w15:restartNumberingAfterBreak="0">
    <w:nsid w:val="59FC6889"/>
    <w:multiLevelType w:val="hybridMultilevel"/>
    <w:tmpl w:val="387C627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5BDA093F"/>
    <w:multiLevelType w:val="multilevel"/>
    <w:tmpl w:val="F920D42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E187DB8"/>
    <w:multiLevelType w:val="hybridMultilevel"/>
    <w:tmpl w:val="B6008ADC"/>
    <w:lvl w:ilvl="0" w:tplc="C0865472">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11647CD"/>
    <w:multiLevelType w:val="hybridMultilevel"/>
    <w:tmpl w:val="A828B4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66580507"/>
    <w:multiLevelType w:val="hybridMultilevel"/>
    <w:tmpl w:val="D2C672A8"/>
    <w:lvl w:ilvl="0" w:tplc="E166AE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83453B9"/>
    <w:multiLevelType w:val="hybridMultilevel"/>
    <w:tmpl w:val="66F41864"/>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0" w15:restartNumberingAfterBreak="0">
    <w:nsid w:val="6A2A2ABD"/>
    <w:multiLevelType w:val="hybridMultilevel"/>
    <w:tmpl w:val="A5927244"/>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A616A62"/>
    <w:multiLevelType w:val="hybridMultilevel"/>
    <w:tmpl w:val="22965556"/>
    <w:lvl w:ilvl="0" w:tplc="040C0001">
      <w:start w:val="1"/>
      <w:numFmt w:val="bullet"/>
      <w:lvlText w:val=""/>
      <w:lvlJc w:val="left"/>
      <w:pPr>
        <w:ind w:left="720" w:hanging="360"/>
      </w:pPr>
      <w:rPr>
        <w:rFonts w:ascii="Symbol" w:hAnsi="Symbol" w:hint="default"/>
      </w:rPr>
    </w:lvl>
    <w:lvl w:ilvl="1" w:tplc="A21E090A" w:tentative="1">
      <w:start w:val="1"/>
      <w:numFmt w:val="bullet"/>
      <w:lvlText w:val=""/>
      <w:lvlJc w:val="left"/>
      <w:pPr>
        <w:tabs>
          <w:tab w:val="num" w:pos="1440"/>
        </w:tabs>
        <w:ind w:left="1440" w:hanging="360"/>
      </w:pPr>
      <w:rPr>
        <w:rFonts w:ascii="Wingdings 2" w:hAnsi="Wingdings 2" w:hint="default"/>
      </w:rPr>
    </w:lvl>
    <w:lvl w:ilvl="2" w:tplc="4656A534" w:tentative="1">
      <w:start w:val="1"/>
      <w:numFmt w:val="bullet"/>
      <w:lvlText w:val=""/>
      <w:lvlJc w:val="left"/>
      <w:pPr>
        <w:tabs>
          <w:tab w:val="num" w:pos="2160"/>
        </w:tabs>
        <w:ind w:left="2160" w:hanging="360"/>
      </w:pPr>
      <w:rPr>
        <w:rFonts w:ascii="Wingdings 2" w:hAnsi="Wingdings 2" w:hint="default"/>
      </w:rPr>
    </w:lvl>
    <w:lvl w:ilvl="3" w:tplc="5A48D996" w:tentative="1">
      <w:start w:val="1"/>
      <w:numFmt w:val="bullet"/>
      <w:lvlText w:val=""/>
      <w:lvlJc w:val="left"/>
      <w:pPr>
        <w:tabs>
          <w:tab w:val="num" w:pos="2880"/>
        </w:tabs>
        <w:ind w:left="2880" w:hanging="360"/>
      </w:pPr>
      <w:rPr>
        <w:rFonts w:ascii="Wingdings 2" w:hAnsi="Wingdings 2" w:hint="default"/>
      </w:rPr>
    </w:lvl>
    <w:lvl w:ilvl="4" w:tplc="D5800B04" w:tentative="1">
      <w:start w:val="1"/>
      <w:numFmt w:val="bullet"/>
      <w:lvlText w:val=""/>
      <w:lvlJc w:val="left"/>
      <w:pPr>
        <w:tabs>
          <w:tab w:val="num" w:pos="3600"/>
        </w:tabs>
        <w:ind w:left="3600" w:hanging="360"/>
      </w:pPr>
      <w:rPr>
        <w:rFonts w:ascii="Wingdings 2" w:hAnsi="Wingdings 2" w:hint="default"/>
      </w:rPr>
    </w:lvl>
    <w:lvl w:ilvl="5" w:tplc="172443C8" w:tentative="1">
      <w:start w:val="1"/>
      <w:numFmt w:val="bullet"/>
      <w:lvlText w:val=""/>
      <w:lvlJc w:val="left"/>
      <w:pPr>
        <w:tabs>
          <w:tab w:val="num" w:pos="4320"/>
        </w:tabs>
        <w:ind w:left="4320" w:hanging="360"/>
      </w:pPr>
      <w:rPr>
        <w:rFonts w:ascii="Wingdings 2" w:hAnsi="Wingdings 2" w:hint="default"/>
      </w:rPr>
    </w:lvl>
    <w:lvl w:ilvl="6" w:tplc="C0CCE60C" w:tentative="1">
      <w:start w:val="1"/>
      <w:numFmt w:val="bullet"/>
      <w:lvlText w:val=""/>
      <w:lvlJc w:val="left"/>
      <w:pPr>
        <w:tabs>
          <w:tab w:val="num" w:pos="5040"/>
        </w:tabs>
        <w:ind w:left="5040" w:hanging="360"/>
      </w:pPr>
      <w:rPr>
        <w:rFonts w:ascii="Wingdings 2" w:hAnsi="Wingdings 2" w:hint="default"/>
      </w:rPr>
    </w:lvl>
    <w:lvl w:ilvl="7" w:tplc="DF80AD08" w:tentative="1">
      <w:start w:val="1"/>
      <w:numFmt w:val="bullet"/>
      <w:lvlText w:val=""/>
      <w:lvlJc w:val="left"/>
      <w:pPr>
        <w:tabs>
          <w:tab w:val="num" w:pos="5760"/>
        </w:tabs>
        <w:ind w:left="5760" w:hanging="360"/>
      </w:pPr>
      <w:rPr>
        <w:rFonts w:ascii="Wingdings 2" w:hAnsi="Wingdings 2" w:hint="default"/>
      </w:rPr>
    </w:lvl>
    <w:lvl w:ilvl="8" w:tplc="7DFEF012" w:tentative="1">
      <w:start w:val="1"/>
      <w:numFmt w:val="bullet"/>
      <w:lvlText w:val=""/>
      <w:lvlJc w:val="left"/>
      <w:pPr>
        <w:tabs>
          <w:tab w:val="num" w:pos="6480"/>
        </w:tabs>
        <w:ind w:left="6480" w:hanging="360"/>
      </w:pPr>
      <w:rPr>
        <w:rFonts w:ascii="Wingdings 2" w:hAnsi="Wingdings 2" w:hint="default"/>
      </w:rPr>
    </w:lvl>
  </w:abstractNum>
  <w:abstractNum w:abstractNumId="42" w15:restartNumberingAfterBreak="0">
    <w:nsid w:val="6EAA4F21"/>
    <w:multiLevelType w:val="hybridMultilevel"/>
    <w:tmpl w:val="4600CDA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3" w15:restartNumberingAfterBreak="0">
    <w:nsid w:val="70FF32C8"/>
    <w:multiLevelType w:val="hybridMultilevel"/>
    <w:tmpl w:val="2004B268"/>
    <w:lvl w:ilvl="0" w:tplc="3FD8C74A">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34F7514"/>
    <w:multiLevelType w:val="hybridMultilevel"/>
    <w:tmpl w:val="748EE6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4CF7DB3"/>
    <w:multiLevelType w:val="hybridMultilevel"/>
    <w:tmpl w:val="29C8699A"/>
    <w:lvl w:ilvl="0" w:tplc="85B84876">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BDE452B"/>
    <w:multiLevelType w:val="multilevel"/>
    <w:tmpl w:val="382EA49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CD257CF"/>
    <w:multiLevelType w:val="hybridMultilevel"/>
    <w:tmpl w:val="CECACF32"/>
    <w:lvl w:ilvl="0" w:tplc="E166AE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E9A39BC"/>
    <w:multiLevelType w:val="hybridMultilevel"/>
    <w:tmpl w:val="655856B2"/>
    <w:lvl w:ilvl="0" w:tplc="04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9" w15:restartNumberingAfterBreak="0">
    <w:nsid w:val="7F43756B"/>
    <w:multiLevelType w:val="hybridMultilevel"/>
    <w:tmpl w:val="C3CCE4DE"/>
    <w:lvl w:ilvl="0" w:tplc="BD620E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4"/>
  </w:num>
  <w:num w:numId="2">
    <w:abstractNumId w:val="44"/>
  </w:num>
  <w:num w:numId="3">
    <w:abstractNumId w:val="22"/>
  </w:num>
  <w:num w:numId="4">
    <w:abstractNumId w:val="40"/>
  </w:num>
  <w:num w:numId="5">
    <w:abstractNumId w:val="15"/>
  </w:num>
  <w:num w:numId="6">
    <w:abstractNumId w:val="38"/>
  </w:num>
  <w:num w:numId="7">
    <w:abstractNumId w:val="0"/>
  </w:num>
  <w:num w:numId="8">
    <w:abstractNumId w:val="5"/>
  </w:num>
  <w:num w:numId="9">
    <w:abstractNumId w:val="13"/>
  </w:num>
  <w:num w:numId="10">
    <w:abstractNumId w:val="47"/>
  </w:num>
  <w:num w:numId="11">
    <w:abstractNumId w:val="12"/>
  </w:num>
  <w:num w:numId="12">
    <w:abstractNumId w:val="9"/>
  </w:num>
  <w:num w:numId="13">
    <w:abstractNumId w:val="10"/>
  </w:num>
  <w:num w:numId="14">
    <w:abstractNumId w:val="49"/>
  </w:num>
  <w:num w:numId="15">
    <w:abstractNumId w:val="28"/>
  </w:num>
  <w:num w:numId="16">
    <w:abstractNumId w:val="8"/>
  </w:num>
  <w:num w:numId="17">
    <w:abstractNumId w:val="26"/>
  </w:num>
  <w:num w:numId="18">
    <w:abstractNumId w:val="2"/>
  </w:num>
  <w:num w:numId="19">
    <w:abstractNumId w:val="32"/>
  </w:num>
  <w:num w:numId="20">
    <w:abstractNumId w:val="46"/>
  </w:num>
  <w:num w:numId="21">
    <w:abstractNumId w:val="30"/>
  </w:num>
  <w:num w:numId="22">
    <w:abstractNumId w:val="45"/>
  </w:num>
  <w:num w:numId="23">
    <w:abstractNumId w:val="29"/>
  </w:num>
  <w:num w:numId="24">
    <w:abstractNumId w:val="19"/>
  </w:num>
  <w:num w:numId="25">
    <w:abstractNumId w:val="16"/>
  </w:num>
  <w:num w:numId="26">
    <w:abstractNumId w:val="35"/>
  </w:num>
  <w:num w:numId="27">
    <w:abstractNumId w:val="1"/>
  </w:num>
  <w:num w:numId="28">
    <w:abstractNumId w:val="36"/>
  </w:num>
  <w:num w:numId="29">
    <w:abstractNumId w:val="11"/>
  </w:num>
  <w:num w:numId="30">
    <w:abstractNumId w:val="43"/>
  </w:num>
  <w:num w:numId="31">
    <w:abstractNumId w:val="34"/>
  </w:num>
  <w:num w:numId="32">
    <w:abstractNumId w:val="17"/>
  </w:num>
  <w:num w:numId="33">
    <w:abstractNumId w:val="4"/>
  </w:num>
  <w:num w:numId="34">
    <w:abstractNumId w:val="25"/>
  </w:num>
  <w:num w:numId="35">
    <w:abstractNumId w:val="21"/>
  </w:num>
  <w:num w:numId="36">
    <w:abstractNumId w:val="3"/>
  </w:num>
  <w:num w:numId="37">
    <w:abstractNumId w:val="33"/>
  </w:num>
  <w:num w:numId="38">
    <w:abstractNumId w:val="39"/>
  </w:num>
  <w:num w:numId="39">
    <w:abstractNumId w:val="14"/>
  </w:num>
  <w:num w:numId="40">
    <w:abstractNumId w:val="20"/>
  </w:num>
  <w:num w:numId="41">
    <w:abstractNumId w:val="42"/>
  </w:num>
  <w:num w:numId="42">
    <w:abstractNumId w:val="27"/>
  </w:num>
  <w:num w:numId="43">
    <w:abstractNumId w:val="6"/>
  </w:num>
  <w:num w:numId="44">
    <w:abstractNumId w:val="18"/>
  </w:num>
  <w:num w:numId="45">
    <w:abstractNumId w:val="31"/>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 w:numId="48">
    <w:abstractNumId w:val="48"/>
  </w:num>
  <w:num w:numId="49">
    <w:abstractNumId w:val="37"/>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846"/>
    <w:rsid w:val="00003A45"/>
    <w:rsid w:val="000117E5"/>
    <w:rsid w:val="000236DA"/>
    <w:rsid w:val="00030663"/>
    <w:rsid w:val="000313EC"/>
    <w:rsid w:val="0004419A"/>
    <w:rsid w:val="00071FF2"/>
    <w:rsid w:val="00082653"/>
    <w:rsid w:val="00084EEF"/>
    <w:rsid w:val="00094076"/>
    <w:rsid w:val="000A0F37"/>
    <w:rsid w:val="000A17FB"/>
    <w:rsid w:val="000A4484"/>
    <w:rsid w:val="000B3DEF"/>
    <w:rsid w:val="001056F5"/>
    <w:rsid w:val="0013209B"/>
    <w:rsid w:val="00142ED2"/>
    <w:rsid w:val="00174253"/>
    <w:rsid w:val="0019439E"/>
    <w:rsid w:val="001B44CC"/>
    <w:rsid w:val="001C163A"/>
    <w:rsid w:val="001C3D40"/>
    <w:rsid w:val="001D5E55"/>
    <w:rsid w:val="0021779E"/>
    <w:rsid w:val="00224F16"/>
    <w:rsid w:val="00225221"/>
    <w:rsid w:val="0023625D"/>
    <w:rsid w:val="00241F9B"/>
    <w:rsid w:val="002617B4"/>
    <w:rsid w:val="00275CB8"/>
    <w:rsid w:val="00276B8A"/>
    <w:rsid w:val="00281F62"/>
    <w:rsid w:val="00286546"/>
    <w:rsid w:val="0029560F"/>
    <w:rsid w:val="002974B8"/>
    <w:rsid w:val="002A2AB1"/>
    <w:rsid w:val="002A5243"/>
    <w:rsid w:val="002D1353"/>
    <w:rsid w:val="002D2D24"/>
    <w:rsid w:val="002E0C2F"/>
    <w:rsid w:val="002F765D"/>
    <w:rsid w:val="0030780C"/>
    <w:rsid w:val="00333464"/>
    <w:rsid w:val="00365B71"/>
    <w:rsid w:val="003674F0"/>
    <w:rsid w:val="00380C1A"/>
    <w:rsid w:val="00384806"/>
    <w:rsid w:val="0039065D"/>
    <w:rsid w:val="0039324B"/>
    <w:rsid w:val="003A6FDE"/>
    <w:rsid w:val="003B4AFD"/>
    <w:rsid w:val="003B5704"/>
    <w:rsid w:val="003C092B"/>
    <w:rsid w:val="003F0FA5"/>
    <w:rsid w:val="0040264C"/>
    <w:rsid w:val="0042359E"/>
    <w:rsid w:val="00431547"/>
    <w:rsid w:val="00433A44"/>
    <w:rsid w:val="00441070"/>
    <w:rsid w:val="00460D86"/>
    <w:rsid w:val="0047121E"/>
    <w:rsid w:val="004741A6"/>
    <w:rsid w:val="00476779"/>
    <w:rsid w:val="004833AD"/>
    <w:rsid w:val="004A0850"/>
    <w:rsid w:val="004A34A6"/>
    <w:rsid w:val="004B7029"/>
    <w:rsid w:val="004B7DB2"/>
    <w:rsid w:val="004C15D3"/>
    <w:rsid w:val="004D7D38"/>
    <w:rsid w:val="004F2807"/>
    <w:rsid w:val="004F70DC"/>
    <w:rsid w:val="00500FFF"/>
    <w:rsid w:val="005044A8"/>
    <w:rsid w:val="005274DE"/>
    <w:rsid w:val="0053271D"/>
    <w:rsid w:val="00532C38"/>
    <w:rsid w:val="00551C2F"/>
    <w:rsid w:val="00554CDB"/>
    <w:rsid w:val="005576FE"/>
    <w:rsid w:val="00571604"/>
    <w:rsid w:val="00576355"/>
    <w:rsid w:val="00582B23"/>
    <w:rsid w:val="005A02C4"/>
    <w:rsid w:val="005A21A9"/>
    <w:rsid w:val="005C72BF"/>
    <w:rsid w:val="005D7389"/>
    <w:rsid w:val="00606B59"/>
    <w:rsid w:val="006230F9"/>
    <w:rsid w:val="00623846"/>
    <w:rsid w:val="00624343"/>
    <w:rsid w:val="006244B4"/>
    <w:rsid w:val="00672805"/>
    <w:rsid w:val="00682A23"/>
    <w:rsid w:val="00683029"/>
    <w:rsid w:val="006927B2"/>
    <w:rsid w:val="006A6A90"/>
    <w:rsid w:val="006C4E5F"/>
    <w:rsid w:val="006D1A2D"/>
    <w:rsid w:val="006E13B4"/>
    <w:rsid w:val="006E34ED"/>
    <w:rsid w:val="006E71AC"/>
    <w:rsid w:val="006F0E2E"/>
    <w:rsid w:val="006F1FFE"/>
    <w:rsid w:val="006F2DF5"/>
    <w:rsid w:val="0071497A"/>
    <w:rsid w:val="00722CF7"/>
    <w:rsid w:val="007277EC"/>
    <w:rsid w:val="00747ECE"/>
    <w:rsid w:val="0075787C"/>
    <w:rsid w:val="00763836"/>
    <w:rsid w:val="007852D2"/>
    <w:rsid w:val="0079110D"/>
    <w:rsid w:val="007A3418"/>
    <w:rsid w:val="007A685E"/>
    <w:rsid w:val="007D178D"/>
    <w:rsid w:val="007E2E07"/>
    <w:rsid w:val="007F742F"/>
    <w:rsid w:val="00804272"/>
    <w:rsid w:val="00813D73"/>
    <w:rsid w:val="00813E6F"/>
    <w:rsid w:val="00825669"/>
    <w:rsid w:val="00827C32"/>
    <w:rsid w:val="00833415"/>
    <w:rsid w:val="00842DD3"/>
    <w:rsid w:val="0086234F"/>
    <w:rsid w:val="008628DA"/>
    <w:rsid w:val="00881DD4"/>
    <w:rsid w:val="008B1D11"/>
    <w:rsid w:val="008C6B48"/>
    <w:rsid w:val="008E0B91"/>
    <w:rsid w:val="0090546A"/>
    <w:rsid w:val="009125B7"/>
    <w:rsid w:val="009143FE"/>
    <w:rsid w:val="00920219"/>
    <w:rsid w:val="009231C0"/>
    <w:rsid w:val="00935AA8"/>
    <w:rsid w:val="00990800"/>
    <w:rsid w:val="00991994"/>
    <w:rsid w:val="009A5EF6"/>
    <w:rsid w:val="009B04D2"/>
    <w:rsid w:val="009C34F9"/>
    <w:rsid w:val="009D1A3A"/>
    <w:rsid w:val="009D5A5B"/>
    <w:rsid w:val="009D5D53"/>
    <w:rsid w:val="009E0BF2"/>
    <w:rsid w:val="009F524A"/>
    <w:rsid w:val="009F6E0E"/>
    <w:rsid w:val="00A00A07"/>
    <w:rsid w:val="00A106BE"/>
    <w:rsid w:val="00A1168C"/>
    <w:rsid w:val="00A14C72"/>
    <w:rsid w:val="00A227FD"/>
    <w:rsid w:val="00A22DCE"/>
    <w:rsid w:val="00A34074"/>
    <w:rsid w:val="00A556A5"/>
    <w:rsid w:val="00A723B7"/>
    <w:rsid w:val="00A819FB"/>
    <w:rsid w:val="00A85D99"/>
    <w:rsid w:val="00A96194"/>
    <w:rsid w:val="00AA0168"/>
    <w:rsid w:val="00AA266F"/>
    <w:rsid w:val="00AB60AF"/>
    <w:rsid w:val="00AC03C3"/>
    <w:rsid w:val="00AC28EC"/>
    <w:rsid w:val="00AC33D5"/>
    <w:rsid w:val="00AC3FBD"/>
    <w:rsid w:val="00AE5EA6"/>
    <w:rsid w:val="00B0547A"/>
    <w:rsid w:val="00B148A2"/>
    <w:rsid w:val="00B22132"/>
    <w:rsid w:val="00B24800"/>
    <w:rsid w:val="00B2602F"/>
    <w:rsid w:val="00B301C8"/>
    <w:rsid w:val="00B53A1F"/>
    <w:rsid w:val="00B750E5"/>
    <w:rsid w:val="00B854E7"/>
    <w:rsid w:val="00B91334"/>
    <w:rsid w:val="00B965E9"/>
    <w:rsid w:val="00BA0CE9"/>
    <w:rsid w:val="00BD016A"/>
    <w:rsid w:val="00C26993"/>
    <w:rsid w:val="00C437C0"/>
    <w:rsid w:val="00C57524"/>
    <w:rsid w:val="00C66646"/>
    <w:rsid w:val="00C70ECC"/>
    <w:rsid w:val="00C916A3"/>
    <w:rsid w:val="00C919F1"/>
    <w:rsid w:val="00CD0DA4"/>
    <w:rsid w:val="00CE25DB"/>
    <w:rsid w:val="00CF4FA0"/>
    <w:rsid w:val="00D04672"/>
    <w:rsid w:val="00D14FC7"/>
    <w:rsid w:val="00D24FCE"/>
    <w:rsid w:val="00D31251"/>
    <w:rsid w:val="00D3391C"/>
    <w:rsid w:val="00D40295"/>
    <w:rsid w:val="00D54DC0"/>
    <w:rsid w:val="00D60772"/>
    <w:rsid w:val="00D70132"/>
    <w:rsid w:val="00DA6FF4"/>
    <w:rsid w:val="00DB1325"/>
    <w:rsid w:val="00DB5188"/>
    <w:rsid w:val="00DC3190"/>
    <w:rsid w:val="00DF2700"/>
    <w:rsid w:val="00E00780"/>
    <w:rsid w:val="00E03553"/>
    <w:rsid w:val="00E07D6F"/>
    <w:rsid w:val="00E11D92"/>
    <w:rsid w:val="00E167E7"/>
    <w:rsid w:val="00E23F40"/>
    <w:rsid w:val="00E267B1"/>
    <w:rsid w:val="00E26AA4"/>
    <w:rsid w:val="00E27BC9"/>
    <w:rsid w:val="00E7099C"/>
    <w:rsid w:val="00E70EF0"/>
    <w:rsid w:val="00EA02EF"/>
    <w:rsid w:val="00EA0D6D"/>
    <w:rsid w:val="00EA37E2"/>
    <w:rsid w:val="00EB3FF5"/>
    <w:rsid w:val="00EB5730"/>
    <w:rsid w:val="00EC02D6"/>
    <w:rsid w:val="00EC7262"/>
    <w:rsid w:val="00ED2A05"/>
    <w:rsid w:val="00ED2F38"/>
    <w:rsid w:val="00F23513"/>
    <w:rsid w:val="00F34046"/>
    <w:rsid w:val="00F403F9"/>
    <w:rsid w:val="00F44951"/>
    <w:rsid w:val="00FC07DF"/>
    <w:rsid w:val="00FF4D96"/>
    <w:rsid w:val="00FF62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73B2A"/>
  <w15:chartTrackingRefBased/>
  <w15:docId w15:val="{F108CF07-7422-6D4A-B316-30CC3B36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7BC9"/>
    <w:pPr>
      <w:spacing w:after="120" w:line="280" w:lineRule="atLeast"/>
    </w:pPr>
    <w:rPr>
      <w:rFonts w:ascii="Arial" w:hAnsi="Arial" w:cs="Times New Roman"/>
      <w:sz w:val="20"/>
      <w:lang w:eastAsia="fr-FR"/>
    </w:rPr>
  </w:style>
  <w:style w:type="paragraph" w:styleId="Titre1">
    <w:name w:val="heading 1"/>
    <w:next w:val="Normal"/>
    <w:link w:val="Titre1Car"/>
    <w:uiPriority w:val="9"/>
    <w:qFormat/>
    <w:rsid w:val="00365B71"/>
    <w:pPr>
      <w:keepNext/>
      <w:keepLines/>
      <w:spacing w:before="240" w:after="360"/>
      <w:outlineLvl w:val="0"/>
    </w:pPr>
    <w:rPr>
      <w:rFonts w:ascii="Verdana" w:eastAsiaTheme="majorEastAsia" w:hAnsi="Verdana" w:cstheme="majorBidi"/>
      <w:b/>
      <w:color w:val="000000" w:themeColor="text1"/>
      <w:sz w:val="32"/>
      <w:szCs w:val="32"/>
    </w:rPr>
  </w:style>
  <w:style w:type="paragraph" w:styleId="Titre2">
    <w:name w:val="heading 2"/>
    <w:next w:val="Normal"/>
    <w:link w:val="Titre2Car"/>
    <w:uiPriority w:val="9"/>
    <w:unhideWhenUsed/>
    <w:qFormat/>
    <w:rsid w:val="00365B71"/>
    <w:pPr>
      <w:keepNext/>
      <w:keepLines/>
      <w:spacing w:before="180" w:after="240"/>
      <w:outlineLvl w:val="1"/>
    </w:pPr>
    <w:rPr>
      <w:rFonts w:ascii="Verdana" w:eastAsiaTheme="majorEastAsia" w:hAnsi="Verdana" w:cstheme="majorBidi"/>
      <w:b/>
      <w:color w:val="000000" w:themeColor="text1"/>
      <w:sz w:val="28"/>
      <w:szCs w:val="26"/>
    </w:rPr>
  </w:style>
  <w:style w:type="paragraph" w:styleId="Titre3">
    <w:name w:val="heading 3"/>
    <w:basedOn w:val="Titre2"/>
    <w:next w:val="Normal"/>
    <w:link w:val="Titre3Car"/>
    <w:uiPriority w:val="9"/>
    <w:unhideWhenUsed/>
    <w:qFormat/>
    <w:rsid w:val="00365B71"/>
    <w:pPr>
      <w:spacing w:before="240" w:after="120"/>
      <w:outlineLvl w:val="2"/>
    </w:pPr>
    <w:rPr>
      <w:b w:val="0"/>
      <w:sz w:val="24"/>
    </w:rPr>
  </w:style>
  <w:style w:type="paragraph" w:styleId="Titre4">
    <w:name w:val="heading 4"/>
    <w:basedOn w:val="Normal"/>
    <w:next w:val="Normal"/>
    <w:link w:val="Titre4Car"/>
    <w:uiPriority w:val="9"/>
    <w:unhideWhenUsed/>
    <w:qFormat/>
    <w:rsid w:val="00EB5730"/>
    <w:pPr>
      <w:keepNext/>
      <w:keepLines/>
      <w:spacing w:before="120" w:after="60"/>
      <w:outlineLvl w:val="3"/>
    </w:pPr>
    <w:rPr>
      <w:rFonts w:eastAsiaTheme="majorEastAsia" w:cstheme="majorBidi"/>
      <w:b/>
      <w:iCs/>
      <w:color w:val="000000" w:themeColor="text1"/>
      <w:sz w:val="22"/>
    </w:rPr>
  </w:style>
  <w:style w:type="paragraph" w:styleId="Titre5">
    <w:name w:val="heading 5"/>
    <w:basedOn w:val="Normal"/>
    <w:next w:val="Normal"/>
    <w:link w:val="Titre5Car"/>
    <w:uiPriority w:val="9"/>
    <w:unhideWhenUsed/>
    <w:qFormat/>
    <w:rsid w:val="00B9133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5B71"/>
    <w:rPr>
      <w:rFonts w:ascii="Verdana" w:eastAsiaTheme="majorEastAsia" w:hAnsi="Verdana" w:cstheme="majorBidi"/>
      <w:b/>
      <w:color w:val="000000" w:themeColor="text1"/>
      <w:sz w:val="32"/>
      <w:szCs w:val="32"/>
    </w:rPr>
  </w:style>
  <w:style w:type="character" w:customStyle="1" w:styleId="Titre2Car">
    <w:name w:val="Titre 2 Car"/>
    <w:basedOn w:val="Policepardfaut"/>
    <w:link w:val="Titre2"/>
    <w:uiPriority w:val="9"/>
    <w:rsid w:val="00365B71"/>
    <w:rPr>
      <w:rFonts w:ascii="Verdana" w:eastAsiaTheme="majorEastAsia" w:hAnsi="Verdana" w:cstheme="majorBidi"/>
      <w:b/>
      <w:color w:val="000000" w:themeColor="text1"/>
      <w:sz w:val="28"/>
      <w:szCs w:val="26"/>
    </w:rPr>
  </w:style>
  <w:style w:type="character" w:customStyle="1" w:styleId="Titre3Car">
    <w:name w:val="Titre 3 Car"/>
    <w:basedOn w:val="Policepardfaut"/>
    <w:link w:val="Titre3"/>
    <w:uiPriority w:val="9"/>
    <w:rsid w:val="00365B71"/>
    <w:rPr>
      <w:rFonts w:ascii="Verdana" w:eastAsiaTheme="majorEastAsia" w:hAnsi="Verdana" w:cstheme="majorBidi"/>
      <w:color w:val="000000" w:themeColor="text1"/>
      <w:szCs w:val="26"/>
    </w:rPr>
  </w:style>
  <w:style w:type="character" w:styleId="lev">
    <w:name w:val="Strong"/>
    <w:basedOn w:val="Policepardfaut"/>
    <w:uiPriority w:val="22"/>
    <w:qFormat/>
    <w:rsid w:val="008B1D11"/>
    <w:rPr>
      <w:b/>
      <w:bCs/>
    </w:rPr>
  </w:style>
  <w:style w:type="character" w:styleId="Accentuation">
    <w:name w:val="Emphasis"/>
    <w:basedOn w:val="Policepardfaut"/>
    <w:uiPriority w:val="20"/>
    <w:qFormat/>
    <w:rsid w:val="00623846"/>
    <w:rPr>
      <w:i/>
      <w:iCs/>
    </w:rPr>
  </w:style>
  <w:style w:type="paragraph" w:styleId="Paragraphedeliste">
    <w:name w:val="List Paragraph"/>
    <w:basedOn w:val="Normal"/>
    <w:uiPriority w:val="34"/>
    <w:qFormat/>
    <w:rsid w:val="00E27BC9"/>
    <w:pPr>
      <w:spacing w:before="40" w:after="40"/>
      <w:ind w:left="720"/>
      <w:contextualSpacing/>
    </w:pPr>
  </w:style>
  <w:style w:type="table" w:styleId="Grilledutableau">
    <w:name w:val="Table Grid"/>
    <w:basedOn w:val="TableauNormal"/>
    <w:uiPriority w:val="39"/>
    <w:rsid w:val="00281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rsid w:val="00F34046"/>
    <w:pPr>
      <w:numPr>
        <w:numId w:val="7"/>
      </w:numPr>
      <w:contextualSpacing/>
    </w:pPr>
  </w:style>
  <w:style w:type="paragraph" w:styleId="En-tte">
    <w:name w:val="header"/>
    <w:basedOn w:val="Normal"/>
    <w:link w:val="En-tteCar"/>
    <w:uiPriority w:val="99"/>
    <w:unhideWhenUsed/>
    <w:rsid w:val="00D14FC7"/>
    <w:pPr>
      <w:tabs>
        <w:tab w:val="center" w:pos="4153"/>
        <w:tab w:val="right" w:pos="8306"/>
      </w:tabs>
    </w:pPr>
  </w:style>
  <w:style w:type="character" w:customStyle="1" w:styleId="En-tteCar">
    <w:name w:val="En-tête Car"/>
    <w:basedOn w:val="Policepardfaut"/>
    <w:link w:val="En-tte"/>
    <w:uiPriority w:val="99"/>
    <w:rsid w:val="00D14FC7"/>
  </w:style>
  <w:style w:type="paragraph" w:styleId="Pieddepage">
    <w:name w:val="footer"/>
    <w:basedOn w:val="Normal"/>
    <w:link w:val="PieddepageCar"/>
    <w:autoRedefine/>
    <w:unhideWhenUsed/>
    <w:rsid w:val="004D7D38"/>
    <w:pPr>
      <w:tabs>
        <w:tab w:val="center" w:pos="4153"/>
        <w:tab w:val="right" w:pos="8306"/>
      </w:tabs>
    </w:pPr>
  </w:style>
  <w:style w:type="character" w:customStyle="1" w:styleId="PieddepageCar">
    <w:name w:val="Pied de page Car"/>
    <w:basedOn w:val="Policepardfaut"/>
    <w:link w:val="Pieddepage"/>
    <w:uiPriority w:val="99"/>
    <w:rsid w:val="004D7D38"/>
    <w:rPr>
      <w:rFonts w:asciiTheme="majorHAnsi" w:hAnsiTheme="majorHAnsi"/>
      <w:sz w:val="20"/>
    </w:rPr>
  </w:style>
  <w:style w:type="character" w:styleId="Numrodepage">
    <w:name w:val="page number"/>
    <w:basedOn w:val="Policepardfaut"/>
    <w:uiPriority w:val="99"/>
    <w:semiHidden/>
    <w:unhideWhenUsed/>
    <w:rsid w:val="00E23F40"/>
  </w:style>
  <w:style w:type="character" w:styleId="Lienhypertexte">
    <w:name w:val="Hyperlink"/>
    <w:basedOn w:val="Policepardfaut"/>
    <w:uiPriority w:val="99"/>
    <w:unhideWhenUsed/>
    <w:rsid w:val="004741A6"/>
    <w:rPr>
      <w:color w:val="0563C1" w:themeColor="hyperlink"/>
      <w:u w:val="single"/>
    </w:rPr>
  </w:style>
  <w:style w:type="character" w:customStyle="1" w:styleId="Mentionnonrsolue1">
    <w:name w:val="Mention non résolue1"/>
    <w:basedOn w:val="Policepardfaut"/>
    <w:uiPriority w:val="99"/>
    <w:rsid w:val="004741A6"/>
    <w:rPr>
      <w:color w:val="605E5C"/>
      <w:shd w:val="clear" w:color="auto" w:fill="E1DFDD"/>
    </w:rPr>
  </w:style>
  <w:style w:type="paragraph" w:styleId="Sansinterligne">
    <w:name w:val="No Spacing"/>
    <w:uiPriority w:val="1"/>
    <w:qFormat/>
    <w:rsid w:val="00E07D6F"/>
    <w:rPr>
      <w:rFonts w:asciiTheme="majorHAnsi" w:hAnsiTheme="majorHAnsi"/>
    </w:rPr>
  </w:style>
  <w:style w:type="character" w:styleId="Accentuationintense">
    <w:name w:val="Intense Emphasis"/>
    <w:basedOn w:val="Policepardfaut"/>
    <w:uiPriority w:val="21"/>
    <w:qFormat/>
    <w:rsid w:val="00991994"/>
    <w:rPr>
      <w:i/>
      <w:iCs/>
      <w:color w:val="000000" w:themeColor="text1"/>
    </w:rPr>
  </w:style>
  <w:style w:type="paragraph" w:styleId="Citation">
    <w:name w:val="Quote"/>
    <w:basedOn w:val="Normal"/>
    <w:next w:val="Normal"/>
    <w:link w:val="CitationCar"/>
    <w:uiPriority w:val="29"/>
    <w:qFormat/>
    <w:rsid w:val="00225221"/>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225221"/>
    <w:rPr>
      <w:rFonts w:asciiTheme="majorHAnsi" w:hAnsiTheme="majorHAnsi"/>
      <w:i/>
      <w:iCs/>
      <w:color w:val="404040" w:themeColor="text1" w:themeTint="BF"/>
    </w:rPr>
  </w:style>
  <w:style w:type="paragraph" w:styleId="Citationintense">
    <w:name w:val="Intense Quote"/>
    <w:basedOn w:val="Normal"/>
    <w:next w:val="Normal"/>
    <w:link w:val="CitationintenseCar"/>
    <w:uiPriority w:val="30"/>
    <w:qFormat/>
    <w:rsid w:val="0022522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225221"/>
    <w:rPr>
      <w:rFonts w:asciiTheme="majorHAnsi" w:hAnsiTheme="majorHAnsi"/>
      <w:i/>
      <w:iCs/>
      <w:color w:val="4472C4" w:themeColor="accent1"/>
    </w:rPr>
  </w:style>
  <w:style w:type="character" w:styleId="Rfrencelgre">
    <w:name w:val="Subtle Reference"/>
    <w:basedOn w:val="Policepardfaut"/>
    <w:uiPriority w:val="31"/>
    <w:qFormat/>
    <w:rsid w:val="00225221"/>
    <w:rPr>
      <w:smallCaps/>
      <w:color w:val="5A5A5A" w:themeColor="text1" w:themeTint="A5"/>
    </w:rPr>
  </w:style>
  <w:style w:type="paragraph" w:customStyle="1" w:styleId="p1">
    <w:name w:val="p1"/>
    <w:basedOn w:val="Normal"/>
    <w:rsid w:val="00ED2A05"/>
    <w:rPr>
      <w:rFonts w:cs="Arial"/>
      <w:sz w:val="15"/>
      <w:szCs w:val="15"/>
    </w:rPr>
  </w:style>
  <w:style w:type="character" w:styleId="Lienhypertextesuivivisit">
    <w:name w:val="FollowedHyperlink"/>
    <w:basedOn w:val="Policepardfaut"/>
    <w:uiPriority w:val="99"/>
    <w:semiHidden/>
    <w:unhideWhenUsed/>
    <w:rsid w:val="00ED2A05"/>
    <w:rPr>
      <w:color w:val="954F72" w:themeColor="followedHyperlink"/>
      <w:u w:val="single"/>
    </w:rPr>
  </w:style>
  <w:style w:type="character" w:customStyle="1" w:styleId="Titre4Car">
    <w:name w:val="Titre 4 Car"/>
    <w:basedOn w:val="Policepardfaut"/>
    <w:link w:val="Titre4"/>
    <w:uiPriority w:val="9"/>
    <w:rsid w:val="00EB5730"/>
    <w:rPr>
      <w:rFonts w:ascii="Arial" w:eastAsiaTheme="majorEastAsia" w:hAnsi="Arial" w:cstheme="majorBidi"/>
      <w:b/>
      <w:iCs/>
      <w:color w:val="000000" w:themeColor="text1"/>
      <w:sz w:val="22"/>
      <w:lang w:eastAsia="fr-FR"/>
    </w:rPr>
  </w:style>
  <w:style w:type="character" w:styleId="Accentuationlgre">
    <w:name w:val="Subtle Emphasis"/>
    <w:basedOn w:val="Policepardfaut"/>
    <w:uiPriority w:val="19"/>
    <w:qFormat/>
    <w:rsid w:val="00460D86"/>
    <w:rPr>
      <w:i/>
      <w:iCs/>
      <w:color w:val="404040" w:themeColor="text1" w:themeTint="BF"/>
    </w:rPr>
  </w:style>
  <w:style w:type="paragraph" w:customStyle="1" w:styleId="Tableau">
    <w:name w:val="Tableau"/>
    <w:basedOn w:val="Normal"/>
    <w:qFormat/>
    <w:rsid w:val="00EB5730"/>
    <w:pPr>
      <w:spacing w:line="240" w:lineRule="atLeast"/>
    </w:pPr>
    <w:rPr>
      <w:sz w:val="18"/>
      <w:szCs w:val="18"/>
    </w:rPr>
  </w:style>
  <w:style w:type="paragraph" w:styleId="Textedebulles">
    <w:name w:val="Balloon Text"/>
    <w:basedOn w:val="Normal"/>
    <w:link w:val="TextedebullesCar"/>
    <w:uiPriority w:val="99"/>
    <w:semiHidden/>
    <w:unhideWhenUsed/>
    <w:rsid w:val="00551C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51C2F"/>
    <w:rPr>
      <w:rFonts w:ascii="Segoe UI" w:hAnsi="Segoe UI" w:cs="Segoe UI"/>
      <w:sz w:val="18"/>
      <w:szCs w:val="18"/>
      <w:lang w:eastAsia="fr-FR"/>
    </w:rPr>
  </w:style>
  <w:style w:type="paragraph" w:customStyle="1" w:styleId="Rsumdelathse">
    <w:name w:val="Résumé de la thèse"/>
    <w:basedOn w:val="Normal"/>
    <w:rsid w:val="00A723B7"/>
    <w:pPr>
      <w:spacing w:after="360" w:line="240" w:lineRule="auto"/>
      <w:jc w:val="both"/>
    </w:pPr>
    <w:rPr>
      <w:rFonts w:ascii="Times New Roman" w:eastAsia="SimSun" w:hAnsi="Times New Roman"/>
      <w:sz w:val="24"/>
      <w:lang w:val="fr-CA" w:eastAsia="zh-CN"/>
    </w:rPr>
  </w:style>
  <w:style w:type="paragraph" w:customStyle="1" w:styleId="Paragraphedeliste1">
    <w:name w:val="Paragraphe de liste1"/>
    <w:basedOn w:val="Normal"/>
    <w:uiPriority w:val="99"/>
    <w:rsid w:val="00A723B7"/>
    <w:pPr>
      <w:spacing w:after="200" w:line="276" w:lineRule="auto"/>
      <w:ind w:left="720"/>
      <w:contextualSpacing/>
    </w:pPr>
    <w:rPr>
      <w:rFonts w:ascii="Calibri" w:eastAsia="Times New Roman" w:hAnsi="Calibri"/>
      <w:sz w:val="22"/>
      <w:szCs w:val="22"/>
      <w:lang w:val="fr-CA" w:eastAsia="en-US"/>
    </w:rPr>
  </w:style>
  <w:style w:type="paragraph" w:customStyle="1" w:styleId="StQuestions">
    <w:name w:val="•St Questions"/>
    <w:rsid w:val="00B91334"/>
    <w:pPr>
      <w:widowControl w:val="0"/>
      <w:suppressAutoHyphens/>
      <w:spacing w:before="480"/>
    </w:pPr>
    <w:rPr>
      <w:rFonts w:ascii="Arial" w:eastAsia="Arial" w:hAnsi="Arial" w:cs="Times New Roman"/>
      <w:b/>
      <w:color w:val="000000"/>
      <w:sz w:val="28"/>
      <w:szCs w:val="20"/>
      <w:lang w:eastAsia="ar-SA"/>
    </w:rPr>
  </w:style>
  <w:style w:type="character" w:customStyle="1" w:styleId="Titre5Car">
    <w:name w:val="Titre 5 Car"/>
    <w:basedOn w:val="Policepardfaut"/>
    <w:link w:val="Titre5"/>
    <w:uiPriority w:val="9"/>
    <w:rsid w:val="00B91334"/>
    <w:rPr>
      <w:rFonts w:asciiTheme="majorHAnsi" w:eastAsiaTheme="majorEastAsia" w:hAnsiTheme="majorHAnsi" w:cstheme="majorBidi"/>
      <w:color w:val="2F5496" w:themeColor="accent1" w:themeShade="BF"/>
      <w:sz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822896">
      <w:bodyDiv w:val="1"/>
      <w:marLeft w:val="0"/>
      <w:marRight w:val="0"/>
      <w:marTop w:val="0"/>
      <w:marBottom w:val="0"/>
      <w:divBdr>
        <w:top w:val="none" w:sz="0" w:space="0" w:color="auto"/>
        <w:left w:val="none" w:sz="0" w:space="0" w:color="auto"/>
        <w:bottom w:val="none" w:sz="0" w:space="0" w:color="auto"/>
        <w:right w:val="none" w:sz="0" w:space="0" w:color="auto"/>
      </w:divBdr>
    </w:div>
    <w:div w:id="627517117">
      <w:bodyDiv w:val="1"/>
      <w:marLeft w:val="0"/>
      <w:marRight w:val="0"/>
      <w:marTop w:val="0"/>
      <w:marBottom w:val="0"/>
      <w:divBdr>
        <w:top w:val="none" w:sz="0" w:space="0" w:color="auto"/>
        <w:left w:val="none" w:sz="0" w:space="0" w:color="auto"/>
        <w:bottom w:val="none" w:sz="0" w:space="0" w:color="auto"/>
        <w:right w:val="none" w:sz="0" w:space="0" w:color="auto"/>
      </w:divBdr>
    </w:div>
    <w:div w:id="859246784">
      <w:bodyDiv w:val="1"/>
      <w:marLeft w:val="0"/>
      <w:marRight w:val="0"/>
      <w:marTop w:val="0"/>
      <w:marBottom w:val="0"/>
      <w:divBdr>
        <w:top w:val="none" w:sz="0" w:space="0" w:color="auto"/>
        <w:left w:val="none" w:sz="0" w:space="0" w:color="auto"/>
        <w:bottom w:val="none" w:sz="0" w:space="0" w:color="auto"/>
        <w:right w:val="none" w:sz="0" w:space="0" w:color="auto"/>
      </w:divBdr>
    </w:div>
    <w:div w:id="1543135186">
      <w:bodyDiv w:val="1"/>
      <w:marLeft w:val="0"/>
      <w:marRight w:val="0"/>
      <w:marTop w:val="0"/>
      <w:marBottom w:val="0"/>
      <w:divBdr>
        <w:top w:val="none" w:sz="0" w:space="0" w:color="auto"/>
        <w:left w:val="none" w:sz="0" w:space="0" w:color="auto"/>
        <w:bottom w:val="none" w:sz="0" w:space="0" w:color="auto"/>
        <w:right w:val="none" w:sz="0" w:space="0" w:color="auto"/>
      </w:divBdr>
    </w:div>
    <w:div w:id="155314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F5F03-D79F-41B5-9913-14E18DC2A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1373</Words>
  <Characters>7552</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Chapitre 1 - Les rudiments de l'accessibilité</vt:lpstr>
    </vt:vector>
  </TitlesOfParts>
  <Manager/>
  <Company/>
  <LinksUpToDate>false</LinksUpToDate>
  <CharactersWithSpaces>8908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1 - Les rudiments de l'accessibilité</dc:title>
  <dc:subject/>
  <dc:creator>Morin, Philippe</dc:creator>
  <cp:keywords/>
  <dc:description/>
  <cp:lastModifiedBy>Proulx, Geneviève/Anais</cp:lastModifiedBy>
  <cp:revision>6</cp:revision>
  <cp:lastPrinted>2019-03-13T15:05:00Z</cp:lastPrinted>
  <dcterms:created xsi:type="dcterms:W3CDTF">2020-12-03T19:18:00Z</dcterms:created>
  <dcterms:modified xsi:type="dcterms:W3CDTF">2020-12-04T14:15:00Z</dcterms:modified>
  <cp:category/>
</cp:coreProperties>
</file>